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93" w:rsidRPr="00AF0566" w:rsidRDefault="00376D15" w:rsidP="005C1F73">
      <w:pPr>
        <w:pStyle w:val="Titre1"/>
        <w:jc w:val="both"/>
      </w:pPr>
      <w:r>
        <w:rPr>
          <w:noProof/>
          <w:lang w:eastAsia="en-GB"/>
        </w:rPr>
        <w:drawing>
          <wp:anchor distT="0" distB="0" distL="114300" distR="114300" simplePos="0" relativeHeight="251658240" behindDoc="0" locked="0" layoutInCell="1" allowOverlap="1" wp14:anchorId="5ABDE3E0" wp14:editId="41DBF9BE">
            <wp:simplePos x="0" y="0"/>
            <wp:positionH relativeFrom="column">
              <wp:posOffset>3947023</wp:posOffset>
            </wp:positionH>
            <wp:positionV relativeFrom="paragraph">
              <wp:posOffset>336550</wp:posOffset>
            </wp:positionV>
            <wp:extent cx="1974850" cy="714828"/>
            <wp:effectExtent l="0" t="0" r="635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_MAEE_coop_hum_affairs_EN.png"/>
                    <pic:cNvPicPr/>
                  </pic:nvPicPr>
                  <pic:blipFill>
                    <a:blip r:embed="rId7">
                      <a:extLst>
                        <a:ext uri="{28A0092B-C50C-407E-A947-70E740481C1C}">
                          <a14:useLocalDpi xmlns:a14="http://schemas.microsoft.com/office/drawing/2010/main" val="0"/>
                        </a:ext>
                      </a:extLst>
                    </a:blip>
                    <a:stretch>
                      <a:fillRect/>
                    </a:stretch>
                  </pic:blipFill>
                  <pic:spPr>
                    <a:xfrm>
                      <a:off x="0" y="0"/>
                      <a:ext cx="1974850" cy="714828"/>
                    </a:xfrm>
                    <a:prstGeom prst="rect">
                      <a:avLst/>
                    </a:prstGeom>
                  </pic:spPr>
                </pic:pic>
              </a:graphicData>
            </a:graphic>
            <wp14:sizeRelH relativeFrom="page">
              <wp14:pctWidth>0</wp14:pctWidth>
            </wp14:sizeRelH>
            <wp14:sizeRelV relativeFrom="page">
              <wp14:pctHeight>0</wp14:pctHeight>
            </wp14:sizeRelV>
          </wp:anchor>
        </w:drawing>
      </w:r>
      <w:r w:rsidR="00C35F93">
        <w:rPr>
          <w:noProof/>
          <w:lang w:eastAsia="en-GB"/>
        </w:rPr>
        <w:drawing>
          <wp:inline distT="0" distB="0" distL="0" distR="0" wp14:anchorId="14EC0496" wp14:editId="3D78B321">
            <wp:extent cx="1572095" cy="7127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73774" cy="713534"/>
                    </a:xfrm>
                    <a:prstGeom prst="rect">
                      <a:avLst/>
                    </a:prstGeom>
                  </pic:spPr>
                </pic:pic>
              </a:graphicData>
            </a:graphic>
          </wp:inline>
        </w:drawing>
      </w:r>
      <w:r w:rsidR="00C35F93" w:rsidRPr="00AF0566">
        <w:t xml:space="preserve"> </w:t>
      </w:r>
      <w:r w:rsidR="008C68C4" w:rsidRPr="00AF0566">
        <w:t xml:space="preserve">  </w:t>
      </w:r>
      <w:r w:rsidR="00B65E13" w:rsidRPr="00AF0566">
        <w:t xml:space="preserve">   </w:t>
      </w:r>
      <w:r w:rsidR="00C35F93" w:rsidRPr="00AF0566">
        <w:t xml:space="preserve">   </w:t>
      </w:r>
      <w:r w:rsidR="00C35F93">
        <w:rPr>
          <w:noProof/>
          <w:lang w:eastAsia="en-GB"/>
        </w:rPr>
        <w:drawing>
          <wp:inline distT="0" distB="0" distL="0" distR="0" wp14:anchorId="5A7CBB26" wp14:editId="7E24898D">
            <wp:extent cx="1679331" cy="68112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89973" cy="685439"/>
                    </a:xfrm>
                    <a:prstGeom prst="rect">
                      <a:avLst/>
                    </a:prstGeom>
                  </pic:spPr>
                </pic:pic>
              </a:graphicData>
            </a:graphic>
          </wp:inline>
        </w:drawing>
      </w:r>
      <w:r w:rsidR="008C68C4" w:rsidRPr="00AF0566">
        <w:t xml:space="preserve">   </w:t>
      </w:r>
      <w:r w:rsidR="00C35F93" w:rsidRPr="00AF0566">
        <w:t xml:space="preserve"> </w:t>
      </w:r>
      <w:r w:rsidR="00B65E13" w:rsidRPr="00AF0566">
        <w:t xml:space="preserve"> </w:t>
      </w:r>
      <w:r w:rsidR="00C35F93" w:rsidRPr="00AF0566">
        <w:t xml:space="preserve"> </w:t>
      </w:r>
    </w:p>
    <w:p w:rsidR="00C9138F" w:rsidRDefault="00C9138F" w:rsidP="00B23EED">
      <w:pPr>
        <w:pStyle w:val="Titre1"/>
        <w:jc w:val="center"/>
        <w:rPr>
          <w:rFonts w:ascii="Arial" w:hAnsi="Arial" w:cs="Arial"/>
          <w:color w:val="auto"/>
        </w:rPr>
      </w:pPr>
    </w:p>
    <w:p w:rsidR="00B23EED" w:rsidRDefault="00B23EED" w:rsidP="00B23EED">
      <w:pPr>
        <w:pStyle w:val="Titre1"/>
        <w:jc w:val="center"/>
        <w:rPr>
          <w:rFonts w:ascii="Arial" w:hAnsi="Arial" w:cs="Arial"/>
          <w:color w:val="auto"/>
        </w:rPr>
      </w:pPr>
      <w:r>
        <w:rPr>
          <w:rFonts w:ascii="Arial" w:hAnsi="Arial" w:cs="Arial"/>
          <w:color w:val="auto"/>
        </w:rPr>
        <w:t>Press Release</w:t>
      </w:r>
    </w:p>
    <w:p w:rsidR="00AF0566" w:rsidRDefault="00A632CE" w:rsidP="005C1F73">
      <w:pPr>
        <w:pStyle w:val="Titre1"/>
        <w:jc w:val="both"/>
        <w:rPr>
          <w:rFonts w:ascii="Arial" w:hAnsi="Arial" w:cs="Arial"/>
          <w:color w:val="auto"/>
        </w:rPr>
      </w:pPr>
      <w:r w:rsidRPr="005C1F73">
        <w:rPr>
          <w:rFonts w:ascii="Arial" w:hAnsi="Arial" w:cs="Arial"/>
          <w:color w:val="auto"/>
        </w:rPr>
        <w:t>Crédit Rural de Guinée, The First Microfinance Institution</w:t>
      </w:r>
      <w:r w:rsidR="00D81F42">
        <w:rPr>
          <w:rFonts w:ascii="Arial" w:hAnsi="Arial" w:cs="Arial"/>
          <w:color w:val="auto"/>
        </w:rPr>
        <w:t xml:space="preserve"> </w:t>
      </w:r>
      <w:r w:rsidR="0070571E" w:rsidRPr="005C1F73">
        <w:rPr>
          <w:rFonts w:ascii="Arial" w:hAnsi="Arial" w:cs="Arial"/>
          <w:color w:val="auto"/>
        </w:rPr>
        <w:t>-</w:t>
      </w:r>
      <w:r w:rsidR="00D81F42">
        <w:rPr>
          <w:rFonts w:ascii="Arial" w:hAnsi="Arial" w:cs="Arial"/>
          <w:color w:val="auto"/>
        </w:rPr>
        <w:t xml:space="preserve"> </w:t>
      </w:r>
      <w:r w:rsidR="004C2BFE">
        <w:rPr>
          <w:rFonts w:ascii="Arial" w:hAnsi="Arial" w:cs="Arial"/>
          <w:color w:val="auto"/>
        </w:rPr>
        <w:t xml:space="preserve">Syria and TSKI from the </w:t>
      </w:r>
      <w:r w:rsidRPr="005C1F73">
        <w:rPr>
          <w:rFonts w:ascii="Arial" w:hAnsi="Arial" w:cs="Arial"/>
          <w:color w:val="auto"/>
        </w:rPr>
        <w:t>Philippines</w:t>
      </w:r>
      <w:r w:rsidR="00AF0566" w:rsidRPr="005C1F73">
        <w:rPr>
          <w:rFonts w:ascii="Arial" w:hAnsi="Arial" w:cs="Arial"/>
          <w:color w:val="auto"/>
        </w:rPr>
        <w:t xml:space="preserve"> </w:t>
      </w:r>
      <w:r w:rsidR="00B94267">
        <w:rPr>
          <w:rFonts w:ascii="Arial" w:hAnsi="Arial" w:cs="Arial"/>
          <w:color w:val="auto"/>
        </w:rPr>
        <w:t>a</w:t>
      </w:r>
      <w:r w:rsidR="00AF0566" w:rsidRPr="005C1F73">
        <w:rPr>
          <w:rFonts w:ascii="Arial" w:hAnsi="Arial" w:cs="Arial"/>
          <w:color w:val="auto"/>
        </w:rPr>
        <w:t>nnounced as Finalists for 6th European Microfinance Award in Post-Disaster, Post-Conflict Areas &amp; Fragile States</w:t>
      </w:r>
    </w:p>
    <w:p w:rsidR="00B23EED" w:rsidRPr="00B23EED" w:rsidRDefault="00B23EED" w:rsidP="00B23EED"/>
    <w:p w:rsidR="00AF0566" w:rsidRPr="007C608F" w:rsidRDefault="00AF0566" w:rsidP="005C1F73">
      <w:pPr>
        <w:pStyle w:val="Paragraphedeliste"/>
        <w:numPr>
          <w:ilvl w:val="0"/>
          <w:numId w:val="1"/>
        </w:numPr>
        <w:jc w:val="both"/>
        <w:rPr>
          <w:rFonts w:ascii="Arial" w:hAnsi="Arial" w:cs="Arial"/>
        </w:rPr>
      </w:pPr>
      <w:r w:rsidRPr="007C608F">
        <w:rPr>
          <w:rFonts w:ascii="Arial" w:hAnsi="Arial" w:cs="Arial"/>
        </w:rPr>
        <w:t>Finalists demonstrating best practice and innovation in</w:t>
      </w:r>
      <w:r w:rsidRPr="007C608F">
        <w:rPr>
          <w:rFonts w:ascii="Arial" w:hAnsi="Arial" w:cs="Arial"/>
          <w:lang w:val="en-US"/>
        </w:rPr>
        <w:t xml:space="preserve"> combining institutional resilience with that of their clients in vulnerable populations</w:t>
      </w:r>
    </w:p>
    <w:p w:rsidR="00AF0566" w:rsidRPr="007C608F" w:rsidRDefault="00AF0566" w:rsidP="005C1F73">
      <w:pPr>
        <w:pStyle w:val="Paragraphedeliste"/>
        <w:numPr>
          <w:ilvl w:val="0"/>
          <w:numId w:val="1"/>
        </w:numPr>
        <w:jc w:val="both"/>
        <w:rPr>
          <w:rFonts w:ascii="Arial" w:hAnsi="Arial" w:cs="Arial"/>
        </w:rPr>
      </w:pPr>
      <w:r w:rsidRPr="007C608F">
        <w:rPr>
          <w:rFonts w:ascii="Arial" w:hAnsi="Arial" w:cs="Arial"/>
        </w:rPr>
        <w:t>Winner to be announced at Ceremony at EIB on November 19th</w:t>
      </w:r>
    </w:p>
    <w:p w:rsidR="00AF0566" w:rsidRPr="007C608F" w:rsidRDefault="00AF0566" w:rsidP="005C1F73">
      <w:pPr>
        <w:pStyle w:val="Paragraphedeliste"/>
        <w:numPr>
          <w:ilvl w:val="0"/>
          <w:numId w:val="1"/>
        </w:numPr>
        <w:jc w:val="both"/>
        <w:rPr>
          <w:rFonts w:ascii="Arial" w:hAnsi="Arial" w:cs="Arial"/>
        </w:rPr>
      </w:pPr>
      <w:r w:rsidRPr="007C608F">
        <w:rPr>
          <w:rFonts w:ascii="Arial" w:hAnsi="Arial" w:cs="Arial"/>
        </w:rPr>
        <w:t xml:space="preserve">Record </w:t>
      </w:r>
      <w:r w:rsidR="00770EA3" w:rsidRPr="007C608F">
        <w:rPr>
          <w:rFonts w:ascii="Arial" w:hAnsi="Arial" w:cs="Arial"/>
        </w:rPr>
        <w:t>47 a</w:t>
      </w:r>
      <w:r w:rsidRPr="007C608F">
        <w:rPr>
          <w:rFonts w:ascii="Arial" w:hAnsi="Arial" w:cs="Arial"/>
        </w:rPr>
        <w:t>pplications from 28 countries received</w:t>
      </w:r>
    </w:p>
    <w:p w:rsidR="00AF0566" w:rsidRPr="007C608F" w:rsidRDefault="007113FD" w:rsidP="005C1F73">
      <w:pPr>
        <w:jc w:val="both"/>
        <w:rPr>
          <w:rFonts w:ascii="Arial" w:hAnsi="Arial" w:cs="Arial"/>
          <w:b/>
        </w:rPr>
      </w:pPr>
      <w:r>
        <w:rPr>
          <w:rFonts w:ascii="Arial" w:hAnsi="Arial" w:cs="Arial"/>
          <w:b/>
        </w:rPr>
        <w:t>Thursday</w:t>
      </w:r>
      <w:r w:rsidR="00B05B4C">
        <w:rPr>
          <w:rFonts w:ascii="Arial" w:hAnsi="Arial" w:cs="Arial"/>
          <w:b/>
        </w:rPr>
        <w:t>, September 2</w:t>
      </w:r>
      <w:r>
        <w:rPr>
          <w:rFonts w:ascii="Arial" w:hAnsi="Arial" w:cs="Arial"/>
          <w:b/>
        </w:rPr>
        <w:t>4</w:t>
      </w:r>
      <w:r w:rsidR="00B05B4C">
        <w:rPr>
          <w:rFonts w:ascii="Arial" w:hAnsi="Arial" w:cs="Arial"/>
          <w:b/>
        </w:rPr>
        <w:t>, 2015</w:t>
      </w:r>
    </w:p>
    <w:p w:rsidR="00AF0566" w:rsidRPr="007C608F" w:rsidRDefault="00AF0566" w:rsidP="005C1F73">
      <w:pPr>
        <w:jc w:val="both"/>
        <w:rPr>
          <w:rFonts w:ascii="Arial" w:hAnsi="Arial" w:cs="Arial"/>
          <w:b/>
        </w:rPr>
      </w:pPr>
      <w:r w:rsidRPr="007C608F">
        <w:rPr>
          <w:rFonts w:ascii="Arial" w:hAnsi="Arial" w:cs="Arial"/>
          <w:b/>
        </w:rPr>
        <w:t>Luxembourg</w:t>
      </w:r>
    </w:p>
    <w:p w:rsidR="00AF0566" w:rsidRPr="007C608F" w:rsidRDefault="00AF0566" w:rsidP="005C1F73">
      <w:pPr>
        <w:jc w:val="both"/>
        <w:rPr>
          <w:rFonts w:ascii="Arial" w:hAnsi="Arial" w:cs="Arial"/>
        </w:rPr>
      </w:pPr>
      <w:r w:rsidRPr="007C608F">
        <w:rPr>
          <w:rFonts w:ascii="Arial" w:hAnsi="Arial" w:cs="Arial"/>
        </w:rPr>
        <w:t>FOR IMMEDIATE RELEASE</w:t>
      </w:r>
    </w:p>
    <w:p w:rsidR="00AF0566" w:rsidRPr="007C608F" w:rsidRDefault="00AF0566" w:rsidP="005C1F73">
      <w:pPr>
        <w:jc w:val="both"/>
        <w:rPr>
          <w:rFonts w:ascii="Arial" w:hAnsi="Arial" w:cs="Arial"/>
        </w:rPr>
      </w:pPr>
      <w:r w:rsidRPr="007C608F">
        <w:rPr>
          <w:rFonts w:ascii="Arial" w:hAnsi="Arial" w:cs="Arial"/>
        </w:rPr>
        <w:t xml:space="preserve">On Tuesday 22nd September, the Selection Committee </w:t>
      </w:r>
      <w:r w:rsidR="00657AAE" w:rsidRPr="007C608F">
        <w:rPr>
          <w:rFonts w:ascii="Arial" w:hAnsi="Arial" w:cs="Arial"/>
        </w:rPr>
        <w:t xml:space="preserve">for the 6th European Microfinance Award on </w:t>
      </w:r>
      <w:r w:rsidR="00657AAE" w:rsidRPr="007C608F">
        <w:rPr>
          <w:rFonts w:ascii="Arial" w:hAnsi="Arial" w:cs="Arial"/>
          <w:i/>
        </w:rPr>
        <w:t xml:space="preserve">Microfinance in </w:t>
      </w:r>
      <w:r w:rsidR="00657AAE" w:rsidRPr="007C608F">
        <w:rPr>
          <w:rFonts w:ascii="Arial" w:hAnsi="Arial" w:cs="Arial"/>
          <w:bCs/>
          <w:i/>
        </w:rPr>
        <w:t>Post-disaster, Post</w:t>
      </w:r>
      <w:r w:rsidR="00657AAE">
        <w:rPr>
          <w:rFonts w:ascii="Arial" w:hAnsi="Arial" w:cs="Arial"/>
          <w:bCs/>
          <w:i/>
        </w:rPr>
        <w:t xml:space="preserve">-conflict Areas &amp; Fragile States, </w:t>
      </w:r>
      <w:r w:rsidRPr="007C608F">
        <w:rPr>
          <w:rFonts w:ascii="Arial" w:hAnsi="Arial" w:cs="Arial"/>
        </w:rPr>
        <w:t xml:space="preserve">composed of </w:t>
      </w:r>
      <w:r w:rsidR="00657AAE">
        <w:rPr>
          <w:rFonts w:ascii="Arial" w:hAnsi="Arial" w:cs="Arial"/>
        </w:rPr>
        <w:t xml:space="preserve">members of the </w:t>
      </w:r>
      <w:r w:rsidR="00C31C5C">
        <w:rPr>
          <w:rFonts w:ascii="Arial" w:hAnsi="Arial" w:cs="Arial"/>
        </w:rPr>
        <w:t>European Microfinance Platform</w:t>
      </w:r>
      <w:r w:rsidR="00657AAE">
        <w:rPr>
          <w:rFonts w:ascii="Arial" w:hAnsi="Arial" w:cs="Arial"/>
        </w:rPr>
        <w:t xml:space="preserve"> (e-MFP)</w:t>
      </w:r>
      <w:r w:rsidR="00C31C5C">
        <w:rPr>
          <w:rFonts w:ascii="Arial" w:hAnsi="Arial" w:cs="Arial"/>
        </w:rPr>
        <w:t xml:space="preserve"> and Inclusive Finance Network Luxembourg</w:t>
      </w:r>
      <w:r w:rsidR="00657AAE">
        <w:rPr>
          <w:rFonts w:ascii="Arial" w:hAnsi="Arial" w:cs="Arial"/>
        </w:rPr>
        <w:t xml:space="preserve"> (InFiNe.lu),</w:t>
      </w:r>
      <w:r w:rsidRPr="007C608F">
        <w:rPr>
          <w:rFonts w:ascii="Arial" w:hAnsi="Arial" w:cs="Arial"/>
        </w:rPr>
        <w:t xml:space="preserve">) </w:t>
      </w:r>
      <w:r w:rsidR="0028534C">
        <w:rPr>
          <w:rFonts w:ascii="Arial" w:hAnsi="Arial" w:cs="Arial"/>
        </w:rPr>
        <w:t>selected the three f</w:t>
      </w:r>
      <w:r w:rsidRPr="007C608F">
        <w:rPr>
          <w:rFonts w:ascii="Arial" w:hAnsi="Arial" w:cs="Arial"/>
        </w:rPr>
        <w:t xml:space="preserve">inalists who will go on to compete for the €100,000 prize. These three organisations are </w:t>
      </w:r>
      <w:r w:rsidR="00657AAE">
        <w:rPr>
          <w:rFonts w:ascii="Arial" w:hAnsi="Arial" w:cs="Arial"/>
        </w:rPr>
        <w:t xml:space="preserve">Crédit Rural de Guinée from Guinea, </w:t>
      </w:r>
      <w:r w:rsidR="00657AAE" w:rsidRPr="00657AAE">
        <w:rPr>
          <w:rFonts w:ascii="Arial" w:hAnsi="Arial" w:cs="Arial"/>
        </w:rPr>
        <w:t>The First Microfinance Institution</w:t>
      </w:r>
      <w:r w:rsidR="005C1F73">
        <w:rPr>
          <w:rFonts w:ascii="Arial" w:hAnsi="Arial" w:cs="Arial"/>
        </w:rPr>
        <w:t xml:space="preserve"> from</w:t>
      </w:r>
      <w:r w:rsidR="00657AAE" w:rsidRPr="00657AAE">
        <w:rPr>
          <w:rFonts w:ascii="Arial" w:hAnsi="Arial" w:cs="Arial"/>
        </w:rPr>
        <w:t xml:space="preserve"> Syria</w:t>
      </w:r>
      <w:r w:rsidR="00657AAE">
        <w:rPr>
          <w:rFonts w:ascii="Arial" w:hAnsi="Arial" w:cs="Arial"/>
        </w:rPr>
        <w:t xml:space="preserve"> and </w:t>
      </w:r>
      <w:r w:rsidR="005C1F73">
        <w:rPr>
          <w:rFonts w:ascii="Arial" w:hAnsi="Arial" w:cs="Arial"/>
        </w:rPr>
        <w:t>Taytay Sa Kauswagan</w:t>
      </w:r>
      <w:r w:rsidR="00657AAE" w:rsidRPr="00657AAE">
        <w:rPr>
          <w:rFonts w:ascii="Arial" w:hAnsi="Arial" w:cs="Arial"/>
        </w:rPr>
        <w:t xml:space="preserve"> Inc. </w:t>
      </w:r>
      <w:r w:rsidR="00657AAE">
        <w:rPr>
          <w:rFonts w:ascii="Arial" w:hAnsi="Arial" w:cs="Arial"/>
        </w:rPr>
        <w:t>from the Philippines.</w:t>
      </w:r>
      <w:r w:rsidR="005C1F73">
        <w:rPr>
          <w:rFonts w:ascii="Arial" w:hAnsi="Arial" w:cs="Arial"/>
        </w:rPr>
        <w:t xml:space="preserve"> </w:t>
      </w:r>
      <w:r w:rsidR="005C1F73" w:rsidRPr="007C608F">
        <w:rPr>
          <w:rFonts w:ascii="Arial" w:hAnsi="Arial" w:cs="Arial"/>
        </w:rPr>
        <w:t>The winner</w:t>
      </w:r>
      <w:r w:rsidRPr="007C608F">
        <w:rPr>
          <w:rFonts w:ascii="Arial" w:hAnsi="Arial" w:cs="Arial"/>
        </w:rPr>
        <w:t xml:space="preserve"> will be announced by the</w:t>
      </w:r>
      <w:r w:rsidRPr="007C608F">
        <w:t xml:space="preserve"> </w:t>
      </w:r>
      <w:r w:rsidR="00B23EED">
        <w:rPr>
          <w:rFonts w:ascii="Arial" w:hAnsi="Arial" w:cs="Arial"/>
        </w:rPr>
        <w:t>President of the High Jury</w:t>
      </w:r>
      <w:r w:rsidRPr="007C608F">
        <w:rPr>
          <w:rFonts w:ascii="Arial" w:hAnsi="Arial" w:cs="Arial"/>
        </w:rPr>
        <w:t xml:space="preserve"> Her Royal Highness The Grand Duchess of Luxembourg on November 19th, at a ceremony hosted at the European Investment Bank in Luxembourg, during the annual European Microfinance Week</w:t>
      </w:r>
      <w:r w:rsidR="00657AAE">
        <w:rPr>
          <w:rFonts w:ascii="Arial" w:hAnsi="Arial" w:cs="Arial"/>
        </w:rPr>
        <w:t>.</w:t>
      </w:r>
    </w:p>
    <w:p w:rsidR="00AF0566" w:rsidRDefault="00AF0566" w:rsidP="005C1F73">
      <w:pPr>
        <w:jc w:val="both"/>
        <w:rPr>
          <w:rFonts w:ascii="Arial" w:hAnsi="Arial" w:cs="Arial"/>
          <w:lang w:val="en-US"/>
        </w:rPr>
      </w:pPr>
      <w:r w:rsidRPr="007C608F">
        <w:rPr>
          <w:rFonts w:ascii="Arial" w:hAnsi="Arial" w:cs="Arial"/>
        </w:rPr>
        <w:t xml:space="preserve">This year the objective of the Award is to highlight MFIs that operate in post-disaster/post-conflict areas and provide financial and non-financial services aimed to strengthen the </w:t>
      </w:r>
      <w:r w:rsidRPr="007C608F">
        <w:rPr>
          <w:rFonts w:ascii="Arial" w:hAnsi="Arial" w:cs="Arial"/>
          <w:i/>
          <w:iCs/>
        </w:rPr>
        <w:t>resilience</w:t>
      </w:r>
      <w:r w:rsidRPr="007C608F">
        <w:rPr>
          <w:rFonts w:ascii="Arial" w:hAnsi="Arial" w:cs="Arial"/>
        </w:rPr>
        <w:t xml:space="preserve"> of the affected, vulnerable population. </w:t>
      </w:r>
      <w:r w:rsidRPr="007C608F">
        <w:rPr>
          <w:rFonts w:ascii="Arial" w:hAnsi="Arial" w:cs="Arial"/>
          <w:lang w:val="en-US"/>
        </w:rPr>
        <w:t>Serving clients in such markets is particularly d</w:t>
      </w:r>
      <w:r w:rsidR="005C1F73">
        <w:rPr>
          <w:rFonts w:ascii="Arial" w:hAnsi="Arial" w:cs="Arial"/>
          <w:lang w:val="en-US"/>
        </w:rPr>
        <w:t>ifficult:</w:t>
      </w:r>
      <w:r w:rsidRPr="007C608F">
        <w:rPr>
          <w:rFonts w:ascii="Arial" w:hAnsi="Arial" w:cs="Arial"/>
          <w:lang w:val="en-US"/>
        </w:rPr>
        <w:t xml:space="preserve"> institutions must effectively manage their operations, including managing increased portfolio risk, maintaining their physical infrastructu</w:t>
      </w:r>
      <w:r w:rsidR="005C1F73">
        <w:rPr>
          <w:rFonts w:ascii="Arial" w:hAnsi="Arial" w:cs="Arial"/>
          <w:lang w:val="en-US"/>
        </w:rPr>
        <w:t xml:space="preserve">re, staff, and access to funds - </w:t>
      </w:r>
      <w:r w:rsidRPr="007C608F">
        <w:rPr>
          <w:rFonts w:ascii="Arial" w:hAnsi="Arial" w:cs="Arial"/>
          <w:lang w:val="en-US"/>
        </w:rPr>
        <w:t xml:space="preserve">all the while staying focused on meeting the unique financial needs of clients affected by extreme events. </w:t>
      </w:r>
    </w:p>
    <w:p w:rsidR="00166E79" w:rsidRPr="00B05B4C" w:rsidRDefault="00166E79" w:rsidP="005C1F73">
      <w:pPr>
        <w:jc w:val="both"/>
        <w:rPr>
          <w:rFonts w:eastAsia="Times New Roman"/>
        </w:rPr>
      </w:pPr>
      <w:r>
        <w:rPr>
          <w:rFonts w:ascii="Arial" w:hAnsi="Arial" w:cs="Arial"/>
          <w:lang w:val="en-US"/>
        </w:rPr>
        <w:lastRenderedPageBreak/>
        <w:t>In light of the greatest refugee crisis since WWII engulfing the Middle East and Europe, along with the growing threat of climate change increasing the severity and frequency of natural disasters, there has never been a more important time to demonstrate best practice in this field.</w:t>
      </w:r>
      <w:r w:rsidRPr="00B05B4C">
        <w:rPr>
          <w:rFonts w:eastAsia="Times New Roman"/>
        </w:rPr>
        <w:t> </w:t>
      </w:r>
    </w:p>
    <w:p w:rsidR="00AF0566" w:rsidRPr="005C1F73" w:rsidRDefault="00A632CE" w:rsidP="005C1F73">
      <w:pPr>
        <w:jc w:val="both"/>
        <w:rPr>
          <w:rFonts w:ascii="Arial" w:hAnsi="Arial" w:cs="Arial"/>
          <w:highlight w:val="yellow"/>
        </w:rPr>
      </w:pPr>
      <w:r w:rsidRPr="005C1F73">
        <w:rPr>
          <w:rFonts w:ascii="Arial" w:hAnsi="Arial" w:cs="Arial"/>
          <w:b/>
          <w:color w:val="000000"/>
        </w:rPr>
        <w:t>Crédit Rural de Guinée</w:t>
      </w:r>
      <w:r w:rsidRPr="005C1F73">
        <w:rPr>
          <w:rFonts w:ascii="Arial" w:hAnsi="Arial" w:cs="Arial"/>
        </w:rPr>
        <w:t xml:space="preserve"> </w:t>
      </w:r>
      <w:r w:rsidR="00D97295" w:rsidRPr="005C1F73">
        <w:rPr>
          <w:rFonts w:ascii="Arial" w:hAnsi="Arial" w:cs="Arial"/>
        </w:rPr>
        <w:t>(CRG) was hit by the Ebola virus outbreak beginning in early 2014. Unlike many others, CRG continued to operate, while taking special measures to prevent infection and protect both clients and staff. This included contacting clients and processing payments by phone, rescheduling loans for affected entrepreneurs (including cancelling debt in case</w:t>
      </w:r>
      <w:r w:rsidR="005C1F73">
        <w:rPr>
          <w:rFonts w:ascii="Arial" w:hAnsi="Arial" w:cs="Arial"/>
        </w:rPr>
        <w:t>s</w:t>
      </w:r>
      <w:r w:rsidR="00D97295" w:rsidRPr="005C1F73">
        <w:rPr>
          <w:rFonts w:ascii="Arial" w:hAnsi="Arial" w:cs="Arial"/>
        </w:rPr>
        <w:t xml:space="preserve"> of death), continuing disbursement of new loans, and providing clients with the means to withdraw their savings. CRG also provided grants to the families of staff who were victims of Ebola. In addition, CRG launched a national awareness campaign to inform clients and the general population of measures to prevent the transmission of the virus. In total, over 4,000 people participated </w:t>
      </w:r>
      <w:r w:rsidR="005C1F73">
        <w:rPr>
          <w:rFonts w:ascii="Arial" w:hAnsi="Arial" w:cs="Arial"/>
        </w:rPr>
        <w:t xml:space="preserve">in </w:t>
      </w:r>
      <w:r w:rsidR="00D97295" w:rsidRPr="005C1F73">
        <w:rPr>
          <w:rFonts w:ascii="Arial" w:hAnsi="Arial" w:cs="Arial"/>
        </w:rPr>
        <w:t xml:space="preserve">these sessions. </w:t>
      </w:r>
      <w:r w:rsidR="00D97295" w:rsidRPr="005C1F73">
        <w:rPr>
          <w:rFonts w:ascii="Arial" w:hAnsi="Arial" w:cs="Arial"/>
          <w:color w:val="000000"/>
        </w:rPr>
        <w:t xml:space="preserve">With support from the World Food </w:t>
      </w:r>
      <w:r w:rsidR="00D97295" w:rsidRPr="005C1F73">
        <w:rPr>
          <w:rFonts w:ascii="Arial" w:hAnsi="Arial" w:cs="Arial"/>
        </w:rPr>
        <w:t xml:space="preserve">Programme, </w:t>
      </w:r>
      <w:r w:rsidR="00D97295" w:rsidRPr="005C1F73">
        <w:rPr>
          <w:rFonts w:ascii="Arial" w:hAnsi="Arial" w:cs="Arial"/>
          <w:color w:val="000000"/>
        </w:rPr>
        <w:t xml:space="preserve">CRG is currently distributing compensation to </w:t>
      </w:r>
      <w:r w:rsidR="00D97295" w:rsidRPr="005C1F73">
        <w:rPr>
          <w:rFonts w:ascii="Arial" w:hAnsi="Arial" w:cs="Arial"/>
        </w:rPr>
        <w:t xml:space="preserve">over 1000 </w:t>
      </w:r>
      <w:r w:rsidR="00D97295" w:rsidRPr="005C1F73">
        <w:rPr>
          <w:rFonts w:ascii="Arial" w:hAnsi="Arial" w:cs="Arial"/>
          <w:color w:val="000000"/>
        </w:rPr>
        <w:t xml:space="preserve">Ebola </w:t>
      </w:r>
      <w:r w:rsidR="00D97295" w:rsidRPr="005C1F73">
        <w:rPr>
          <w:rFonts w:ascii="Arial" w:hAnsi="Arial" w:cs="Arial"/>
        </w:rPr>
        <w:t>survivors who continue to be st</w:t>
      </w:r>
      <w:r w:rsidR="005C1F73">
        <w:rPr>
          <w:rFonts w:ascii="Arial" w:hAnsi="Arial" w:cs="Arial"/>
        </w:rPr>
        <w:t>igmatised</w:t>
      </w:r>
      <w:r w:rsidR="00D97295" w:rsidRPr="005C1F73">
        <w:rPr>
          <w:rFonts w:ascii="Arial" w:hAnsi="Arial" w:cs="Arial"/>
        </w:rPr>
        <w:t xml:space="preserve"> by their communities, as well as </w:t>
      </w:r>
      <w:r w:rsidR="00D97295" w:rsidRPr="005C1F73">
        <w:rPr>
          <w:rFonts w:ascii="Arial" w:hAnsi="Arial" w:cs="Arial"/>
          <w:color w:val="000000"/>
        </w:rPr>
        <w:t xml:space="preserve">to </w:t>
      </w:r>
      <w:r w:rsidR="00D97295" w:rsidRPr="005C1F73">
        <w:rPr>
          <w:rFonts w:ascii="Arial" w:hAnsi="Arial" w:cs="Arial"/>
        </w:rPr>
        <w:t xml:space="preserve">55,000 </w:t>
      </w:r>
      <w:r w:rsidR="00D97295" w:rsidRPr="005C1F73">
        <w:rPr>
          <w:rFonts w:ascii="Arial" w:hAnsi="Arial" w:cs="Arial"/>
          <w:color w:val="000000"/>
        </w:rPr>
        <w:t>affected families</w:t>
      </w:r>
      <w:r w:rsidR="00D97295" w:rsidRPr="005C1F73">
        <w:rPr>
          <w:rFonts w:ascii="Arial" w:hAnsi="Arial" w:cs="Arial"/>
        </w:rPr>
        <w:t>.</w:t>
      </w:r>
    </w:p>
    <w:p w:rsidR="00AF0566" w:rsidRPr="005C1F73" w:rsidRDefault="00D97295" w:rsidP="005C1F73">
      <w:pPr>
        <w:jc w:val="both"/>
        <w:rPr>
          <w:rFonts w:ascii="Arial" w:hAnsi="Arial" w:cs="Arial"/>
        </w:rPr>
      </w:pPr>
      <w:r w:rsidRPr="005C1F73">
        <w:rPr>
          <w:rFonts w:ascii="Arial" w:hAnsi="Arial" w:cs="Arial"/>
          <w:b/>
        </w:rPr>
        <w:t>The First Microfinance Institution – Syria</w:t>
      </w:r>
      <w:r w:rsidRPr="005C1F73">
        <w:rPr>
          <w:rFonts w:ascii="Arial" w:hAnsi="Arial" w:cs="Arial"/>
        </w:rPr>
        <w:t xml:space="preserve"> (FMFI-S) h</w:t>
      </w:r>
      <w:r w:rsidR="005C1F73">
        <w:rPr>
          <w:rFonts w:ascii="Arial" w:hAnsi="Arial" w:cs="Arial"/>
        </w:rPr>
        <w:t>as been operating in the country</w:t>
      </w:r>
      <w:r w:rsidRPr="005C1F73">
        <w:rPr>
          <w:rFonts w:ascii="Arial" w:hAnsi="Arial" w:cs="Arial"/>
        </w:rPr>
        <w:t xml:space="preserve"> since 2003, including throughout the civil war that has ravaged the country and its people for the past four years. When its branch in Homs was destr</w:t>
      </w:r>
      <w:r w:rsidR="005C1F73">
        <w:rPr>
          <w:rFonts w:ascii="Arial" w:hAnsi="Arial" w:cs="Arial"/>
        </w:rPr>
        <w:t>oyed, FMFI-S responded by</w:t>
      </w:r>
      <w:r w:rsidRPr="005C1F73">
        <w:rPr>
          <w:rFonts w:ascii="Arial" w:hAnsi="Arial" w:cs="Arial"/>
        </w:rPr>
        <w:t xml:space="preserve"> opening two service units nearby to continue to provide clients with access to their savings and maintain loan repayment</w:t>
      </w:r>
      <w:r w:rsidR="005C1F73">
        <w:rPr>
          <w:rFonts w:ascii="Arial" w:hAnsi="Arial" w:cs="Arial"/>
        </w:rPr>
        <w:t>s</w:t>
      </w:r>
      <w:r w:rsidRPr="005C1F73">
        <w:rPr>
          <w:rFonts w:ascii="Arial" w:hAnsi="Arial" w:cs="Arial"/>
        </w:rPr>
        <w:t xml:space="preserve">. </w:t>
      </w:r>
      <w:r w:rsidR="005C1F73">
        <w:rPr>
          <w:rFonts w:ascii="Arial" w:hAnsi="Arial" w:cs="Arial"/>
        </w:rPr>
        <w:t>It implemented a call centre</w:t>
      </w:r>
      <w:r w:rsidRPr="005C1F73">
        <w:rPr>
          <w:rFonts w:ascii="Arial" w:hAnsi="Arial" w:cs="Arial"/>
        </w:rPr>
        <w:t xml:space="preserve"> to enable regular monitoring of its clients, including those whose homes or business were destroyed, who had lost family members</w:t>
      </w:r>
      <w:r w:rsidR="005C1F73">
        <w:rPr>
          <w:rFonts w:ascii="Arial" w:hAnsi="Arial" w:cs="Arial"/>
        </w:rPr>
        <w:t>,</w:t>
      </w:r>
      <w:r w:rsidRPr="005C1F73">
        <w:rPr>
          <w:rFonts w:ascii="Arial" w:hAnsi="Arial" w:cs="Arial"/>
        </w:rPr>
        <w:t xml:space="preserve"> or were injured or killed. Relying on adjusted procedures that devolved power to branch managers</w:t>
      </w:r>
      <w:r w:rsidR="005C1F73">
        <w:rPr>
          <w:rFonts w:ascii="Arial" w:hAnsi="Arial" w:cs="Arial"/>
        </w:rPr>
        <w:t>,</w:t>
      </w:r>
      <w:r w:rsidRPr="005C1F73">
        <w:rPr>
          <w:rFonts w:ascii="Arial" w:hAnsi="Arial" w:cs="Arial"/>
        </w:rPr>
        <w:t xml:space="preserve"> FMFI-S responded by rescheduling loans and pro</w:t>
      </w:r>
      <w:r w:rsidR="005C1F73">
        <w:rPr>
          <w:rFonts w:ascii="Arial" w:hAnsi="Arial" w:cs="Arial"/>
        </w:rPr>
        <w:t>viding grace periods of up to twelve</w:t>
      </w:r>
      <w:r w:rsidRPr="005C1F73">
        <w:rPr>
          <w:rFonts w:ascii="Arial" w:hAnsi="Arial" w:cs="Arial"/>
        </w:rPr>
        <w:t xml:space="preserve"> months, modifying lending limits in response to inflation, and lending to new customers who had adapted their enterprises to the conflict. In the context of changing client needs, FMFI-S has continued to develop new products, including loans for solar panels, rent advances and others.</w:t>
      </w:r>
    </w:p>
    <w:p w:rsidR="00AF0566" w:rsidRDefault="00D97295" w:rsidP="005C1F73">
      <w:pPr>
        <w:jc w:val="both"/>
        <w:rPr>
          <w:rFonts w:ascii="Arial" w:hAnsi="Arial" w:cs="Arial"/>
        </w:rPr>
      </w:pPr>
      <w:r w:rsidRPr="005C1F73">
        <w:rPr>
          <w:rFonts w:ascii="Arial" w:hAnsi="Arial" w:cs="Arial"/>
        </w:rPr>
        <w:t xml:space="preserve">As Typhoon Haiyan </w:t>
      </w:r>
      <w:r w:rsidR="00851FB0" w:rsidRPr="005C1F73">
        <w:rPr>
          <w:rFonts w:ascii="Arial" w:hAnsi="Arial" w:cs="Arial"/>
        </w:rPr>
        <w:t xml:space="preserve">headed </w:t>
      </w:r>
      <w:r w:rsidRPr="005C1F73">
        <w:rPr>
          <w:rFonts w:ascii="Arial" w:hAnsi="Arial" w:cs="Arial"/>
        </w:rPr>
        <w:t>towards the Philippines,</w:t>
      </w:r>
      <w:r w:rsidR="005C1F73">
        <w:rPr>
          <w:rFonts w:ascii="Arial" w:hAnsi="Arial" w:cs="Arial"/>
        </w:rPr>
        <w:t xml:space="preserve"> </w:t>
      </w:r>
      <w:r w:rsidRPr="005C1F73">
        <w:rPr>
          <w:rFonts w:ascii="Arial" w:hAnsi="Arial" w:cs="Arial"/>
          <w:b/>
        </w:rPr>
        <w:t>Taytay Sa Kauswagan Inc.</w:t>
      </w:r>
      <w:r w:rsidRPr="005C1F73">
        <w:rPr>
          <w:rFonts w:ascii="Arial" w:hAnsi="Arial" w:cs="Arial"/>
        </w:rPr>
        <w:t xml:space="preserve"> (TSKI) was still dealing with the aftermath of an earthquake that had affected 15 of its 98 branches. </w:t>
      </w:r>
      <w:r w:rsidR="005C1F73">
        <w:rPr>
          <w:rFonts w:ascii="Arial" w:hAnsi="Arial" w:cs="Arial"/>
        </w:rPr>
        <w:t xml:space="preserve">By the time </w:t>
      </w:r>
      <w:r w:rsidRPr="005C1F73">
        <w:rPr>
          <w:rFonts w:ascii="Arial" w:hAnsi="Arial" w:cs="Arial"/>
        </w:rPr>
        <w:t xml:space="preserve">the </w:t>
      </w:r>
      <w:r w:rsidR="005C1F73">
        <w:rPr>
          <w:rFonts w:ascii="Arial" w:hAnsi="Arial" w:cs="Arial"/>
        </w:rPr>
        <w:t xml:space="preserve">typhoon </w:t>
      </w:r>
      <w:r w:rsidRPr="005C1F73">
        <w:rPr>
          <w:rFonts w:ascii="Arial" w:hAnsi="Arial" w:cs="Arial"/>
        </w:rPr>
        <w:t>passed, another 46 branches had been hit. Despite this, TSKI advised all staff to go</w:t>
      </w:r>
      <w:r w:rsidR="005C1F73">
        <w:rPr>
          <w:rFonts w:ascii="Arial" w:hAnsi="Arial" w:cs="Arial"/>
        </w:rPr>
        <w:t xml:space="preserve"> into the field to check on</w:t>
      </w:r>
      <w:r w:rsidRPr="005C1F73">
        <w:rPr>
          <w:rFonts w:ascii="Arial" w:hAnsi="Arial" w:cs="Arial"/>
        </w:rPr>
        <w:t xml:space="preserve"> clients, while carrying aid in the form of food, goods and other relief products. </w:t>
      </w:r>
      <w:r w:rsidR="005C1F73">
        <w:rPr>
          <w:rFonts w:ascii="Arial" w:hAnsi="Arial" w:cs="Arial"/>
        </w:rPr>
        <w:t>It organis</w:t>
      </w:r>
      <w:r w:rsidRPr="005C1F73">
        <w:rPr>
          <w:rFonts w:ascii="Arial" w:hAnsi="Arial" w:cs="Arial"/>
        </w:rPr>
        <w:t xml:space="preserve">ed </w:t>
      </w:r>
      <w:r w:rsidR="005C1F73">
        <w:rPr>
          <w:rFonts w:ascii="Arial" w:hAnsi="Arial" w:cs="Arial"/>
        </w:rPr>
        <w:t xml:space="preserve">fresh </w:t>
      </w:r>
      <w:r w:rsidRPr="005C1F73">
        <w:rPr>
          <w:rFonts w:ascii="Arial" w:hAnsi="Arial" w:cs="Arial"/>
        </w:rPr>
        <w:t xml:space="preserve">water distribution, and worked </w:t>
      </w:r>
      <w:r w:rsidR="005C1F73">
        <w:rPr>
          <w:rFonts w:ascii="Arial" w:hAnsi="Arial" w:cs="Arial"/>
        </w:rPr>
        <w:t xml:space="preserve">in coordination </w:t>
      </w:r>
      <w:r w:rsidRPr="005C1F73">
        <w:rPr>
          <w:rFonts w:ascii="Arial" w:hAnsi="Arial" w:cs="Arial"/>
        </w:rPr>
        <w:t>with nurses and other volunteers</w:t>
      </w:r>
      <w:r w:rsidR="00851FB0" w:rsidRPr="005C1F73">
        <w:rPr>
          <w:rFonts w:ascii="Arial" w:hAnsi="Arial" w:cs="Arial"/>
        </w:rPr>
        <w:t xml:space="preserve">. It ordered a temporary repayment moratorium for over </w:t>
      </w:r>
      <w:r w:rsidR="005C1F73">
        <w:rPr>
          <w:rFonts w:ascii="Arial" w:hAnsi="Arial" w:cs="Arial"/>
        </w:rPr>
        <w:t>37,000</w:t>
      </w:r>
      <w:r w:rsidR="00851FB0" w:rsidRPr="005C1F73">
        <w:rPr>
          <w:rFonts w:ascii="Arial" w:hAnsi="Arial" w:cs="Arial"/>
        </w:rPr>
        <w:t xml:space="preserve"> </w:t>
      </w:r>
      <w:r w:rsidR="005C1F73">
        <w:rPr>
          <w:rFonts w:ascii="Arial" w:hAnsi="Arial" w:cs="Arial"/>
        </w:rPr>
        <w:t>clients, and disbursed over 13,000</w:t>
      </w:r>
      <w:r w:rsidR="00851FB0" w:rsidRPr="005C1F73">
        <w:rPr>
          <w:rFonts w:ascii="Arial" w:hAnsi="Arial" w:cs="Arial"/>
        </w:rPr>
        <w:t xml:space="preserve"> emergency loans. </w:t>
      </w:r>
      <w:r w:rsidRPr="005C1F73">
        <w:rPr>
          <w:rFonts w:ascii="Arial" w:hAnsi="Arial" w:cs="Arial"/>
        </w:rPr>
        <w:t xml:space="preserve">To spearhead home reconstruction, TSKI provided housing materials and </w:t>
      </w:r>
      <w:r w:rsidR="005C1F73">
        <w:rPr>
          <w:rFonts w:ascii="Arial" w:hAnsi="Arial" w:cs="Arial"/>
        </w:rPr>
        <w:t>credit</w:t>
      </w:r>
      <w:r w:rsidRPr="005C1F73">
        <w:rPr>
          <w:rFonts w:ascii="Arial" w:hAnsi="Arial" w:cs="Arial"/>
        </w:rPr>
        <w:t xml:space="preserve">, as well as flexi- and regular loans. Disaster assistance and </w:t>
      </w:r>
      <w:r w:rsidR="005C1F73">
        <w:rPr>
          <w:rFonts w:ascii="Arial" w:hAnsi="Arial" w:cs="Arial"/>
        </w:rPr>
        <w:t xml:space="preserve">specific </w:t>
      </w:r>
      <w:r w:rsidRPr="005C1F73">
        <w:rPr>
          <w:rFonts w:ascii="Arial" w:hAnsi="Arial" w:cs="Arial"/>
        </w:rPr>
        <w:t>disaster loans were also extended</w:t>
      </w:r>
      <w:r w:rsidR="00B23EED">
        <w:rPr>
          <w:rFonts w:ascii="Arial" w:hAnsi="Arial" w:cs="Arial"/>
        </w:rPr>
        <w:t xml:space="preserve"> to 351 affected staff. Within two</w:t>
      </w:r>
      <w:r w:rsidRPr="005C1F73">
        <w:rPr>
          <w:rFonts w:ascii="Arial" w:hAnsi="Arial" w:cs="Arial"/>
        </w:rPr>
        <w:t xml:space="preserve"> months, these various responses allowed thousands of clients to largely recover from the devastation to lives and property. </w:t>
      </w:r>
    </w:p>
    <w:p w:rsidR="005C1F73" w:rsidRPr="00350750" w:rsidRDefault="00B23EED" w:rsidP="005C1F73">
      <w:pPr>
        <w:jc w:val="both"/>
        <w:rPr>
          <w:rFonts w:ascii="Arial" w:hAnsi="Arial" w:cs="Arial"/>
          <w:lang w:val="en-US"/>
        </w:rPr>
      </w:pPr>
      <w:r>
        <w:rPr>
          <w:rFonts w:ascii="Arial" w:hAnsi="Arial" w:cs="Arial"/>
        </w:rPr>
        <w:t>These three finalists were selected from a</w:t>
      </w:r>
      <w:r w:rsidR="001C2955">
        <w:rPr>
          <w:rFonts w:ascii="Arial" w:hAnsi="Arial" w:cs="Arial"/>
        </w:rPr>
        <w:t xml:space="preserve">n impressive list </w:t>
      </w:r>
      <w:r>
        <w:rPr>
          <w:rFonts w:ascii="Arial" w:hAnsi="Arial" w:cs="Arial"/>
        </w:rPr>
        <w:t xml:space="preserve">of semi-finalists, which also included: </w:t>
      </w:r>
      <w:r w:rsidR="00D81F42">
        <w:rPr>
          <w:rFonts w:ascii="Arial" w:hAnsi="Arial" w:cs="Arial"/>
          <w:lang w:val="en-US"/>
        </w:rPr>
        <w:t xml:space="preserve">Al Amal Microfinance Bank, </w:t>
      </w:r>
      <w:r w:rsidR="00D81F42" w:rsidRPr="005C1F73">
        <w:rPr>
          <w:rFonts w:ascii="Arial" w:hAnsi="Arial" w:cs="Arial"/>
          <w:lang w:val="en-US"/>
        </w:rPr>
        <w:t>Yemen</w:t>
      </w:r>
      <w:r w:rsidR="00D81F42">
        <w:rPr>
          <w:rFonts w:ascii="Arial" w:hAnsi="Arial" w:cs="Arial"/>
          <w:lang w:val="en-US"/>
        </w:rPr>
        <w:t>;</w:t>
      </w:r>
      <w:r w:rsidR="00D81F42">
        <w:rPr>
          <w:rFonts w:ascii="Arial" w:hAnsi="Arial" w:cs="Arial"/>
        </w:rPr>
        <w:t xml:space="preserve"> </w:t>
      </w:r>
      <w:r w:rsidR="00D81F42">
        <w:rPr>
          <w:rFonts w:ascii="Arial" w:hAnsi="Arial" w:cs="Arial"/>
          <w:lang w:val="en-US"/>
        </w:rPr>
        <w:t>Fonkoze,</w:t>
      </w:r>
      <w:r w:rsidR="00D81F42" w:rsidRPr="005C1F73">
        <w:rPr>
          <w:rFonts w:ascii="Arial" w:hAnsi="Arial" w:cs="Arial"/>
          <w:lang w:val="en-US"/>
        </w:rPr>
        <w:t xml:space="preserve"> Haiti</w:t>
      </w:r>
      <w:r w:rsidR="00D81F42">
        <w:rPr>
          <w:rFonts w:ascii="Arial" w:hAnsi="Arial" w:cs="Arial"/>
          <w:lang w:val="en-US"/>
        </w:rPr>
        <w:t>;</w:t>
      </w:r>
      <w:r w:rsidR="00D81F42" w:rsidRPr="00D81F42">
        <w:rPr>
          <w:rFonts w:ascii="Arial" w:hAnsi="Arial" w:cs="Arial"/>
          <w:lang w:val="en-US"/>
        </w:rPr>
        <w:t xml:space="preserve"> </w:t>
      </w:r>
      <w:r w:rsidRPr="00403001">
        <w:rPr>
          <w:rFonts w:ascii="Arial" w:hAnsi="Arial" w:cs="Arial"/>
        </w:rPr>
        <w:t>N</w:t>
      </w:r>
      <w:r w:rsidR="00D81F42" w:rsidRPr="00403001">
        <w:rPr>
          <w:rFonts w:ascii="Arial" w:hAnsi="Arial" w:cs="Arial"/>
        </w:rPr>
        <w:t xml:space="preserve">egros </w:t>
      </w:r>
      <w:r w:rsidRPr="00403001">
        <w:rPr>
          <w:rFonts w:ascii="Arial" w:hAnsi="Arial" w:cs="Arial"/>
        </w:rPr>
        <w:t>W</w:t>
      </w:r>
      <w:r w:rsidR="00D81F42" w:rsidRPr="00403001">
        <w:rPr>
          <w:rFonts w:ascii="Arial" w:hAnsi="Arial" w:cs="Arial"/>
        </w:rPr>
        <w:t xml:space="preserve">omen for </w:t>
      </w:r>
      <w:r w:rsidRPr="00403001">
        <w:rPr>
          <w:rFonts w:ascii="Arial" w:hAnsi="Arial" w:cs="Arial"/>
        </w:rPr>
        <w:t>T</w:t>
      </w:r>
      <w:r w:rsidR="00D81F42" w:rsidRPr="00403001">
        <w:rPr>
          <w:rFonts w:ascii="Arial" w:hAnsi="Arial" w:cs="Arial"/>
        </w:rPr>
        <w:t>omorro</w:t>
      </w:r>
      <w:r w:rsidR="00403001" w:rsidRPr="00403001">
        <w:rPr>
          <w:rFonts w:ascii="Arial" w:hAnsi="Arial" w:cs="Arial"/>
        </w:rPr>
        <w:t>w</w:t>
      </w:r>
      <w:r w:rsidR="00D81F42" w:rsidRPr="00403001">
        <w:rPr>
          <w:rFonts w:ascii="Arial" w:hAnsi="Arial" w:cs="Arial"/>
        </w:rPr>
        <w:t xml:space="preserve"> </w:t>
      </w:r>
      <w:r w:rsidRPr="00403001">
        <w:rPr>
          <w:rFonts w:ascii="Arial" w:hAnsi="Arial" w:cs="Arial"/>
        </w:rPr>
        <w:t>F</w:t>
      </w:r>
      <w:r w:rsidR="00D81F42" w:rsidRPr="00403001">
        <w:rPr>
          <w:rFonts w:ascii="Arial" w:hAnsi="Arial" w:cs="Arial"/>
        </w:rPr>
        <w:t>oundation (NWTF),</w:t>
      </w:r>
      <w:r w:rsidRPr="00403001">
        <w:rPr>
          <w:rFonts w:ascii="Arial" w:hAnsi="Arial" w:cs="Arial"/>
        </w:rPr>
        <w:t xml:space="preserve"> Philippines;</w:t>
      </w:r>
      <w:r w:rsidR="00D81F42" w:rsidRPr="00403001">
        <w:rPr>
          <w:rFonts w:ascii="Arial" w:hAnsi="Arial" w:cs="Arial"/>
        </w:rPr>
        <w:t xml:space="preserve"> </w:t>
      </w:r>
      <w:r w:rsidR="00D81F42" w:rsidRPr="00403001">
        <w:rPr>
          <w:rFonts w:ascii="Arial" w:hAnsi="Arial" w:cs="Arial"/>
          <w:lang w:val="en-US"/>
        </w:rPr>
        <w:t>PAIDEK, Democratic Republic of Congo</w:t>
      </w:r>
      <w:r w:rsidR="00D81F42" w:rsidRPr="00350750">
        <w:rPr>
          <w:rFonts w:ascii="Arial" w:hAnsi="Arial" w:cs="Arial"/>
          <w:lang w:val="en-US"/>
        </w:rPr>
        <w:t xml:space="preserve">; </w:t>
      </w:r>
      <w:r w:rsidR="00350750" w:rsidRPr="00350750">
        <w:rPr>
          <w:rFonts w:ascii="Arial" w:hAnsi="Arial" w:cs="Arial"/>
        </w:rPr>
        <w:t xml:space="preserve">Palestine for Credit and Development (FATEN), Palestine; </w:t>
      </w:r>
      <w:r w:rsidR="00D81F42" w:rsidRPr="00350750">
        <w:rPr>
          <w:rFonts w:ascii="Arial" w:hAnsi="Arial" w:cs="Arial"/>
          <w:lang w:val="en-US"/>
        </w:rPr>
        <w:t>Rural Finance Initiative, South Sudan; Standard Microfinance Bank, Nigeria.</w:t>
      </w:r>
    </w:p>
    <w:p w:rsidR="00AF0566" w:rsidRPr="007C608F" w:rsidRDefault="00AF0566" w:rsidP="005C1F73">
      <w:pPr>
        <w:jc w:val="both"/>
        <w:rPr>
          <w:rFonts w:ascii="Arial" w:hAnsi="Arial" w:cs="Arial"/>
          <w:lang w:val="en-US"/>
        </w:rPr>
      </w:pPr>
      <w:r w:rsidRPr="005C1F73">
        <w:rPr>
          <w:rFonts w:ascii="Arial" w:hAnsi="Arial" w:cs="Arial"/>
          <w:lang w:val="en-US"/>
        </w:rPr>
        <w:lastRenderedPageBreak/>
        <w:t>This 6</w:t>
      </w:r>
      <w:r w:rsidRPr="005C1F73">
        <w:rPr>
          <w:rFonts w:ascii="Arial" w:hAnsi="Arial" w:cs="Arial"/>
          <w:vertAlign w:val="superscript"/>
          <w:lang w:val="en-US"/>
        </w:rPr>
        <w:t>th</w:t>
      </w:r>
      <w:r w:rsidRPr="005C1F73">
        <w:rPr>
          <w:rFonts w:ascii="Arial" w:hAnsi="Arial" w:cs="Arial"/>
          <w:lang w:val="en-US"/>
        </w:rPr>
        <w:t xml:space="preserve"> edition of the Award, like all previous years, seeks to highlight </w:t>
      </w:r>
      <w:r w:rsidRPr="00B23EED">
        <w:rPr>
          <w:rFonts w:ascii="Arial" w:hAnsi="Arial" w:cs="Arial"/>
        </w:rPr>
        <w:t>organi</w:t>
      </w:r>
      <w:r w:rsidR="00F304C8" w:rsidRPr="00B23EED">
        <w:rPr>
          <w:rFonts w:ascii="Arial" w:hAnsi="Arial" w:cs="Arial"/>
        </w:rPr>
        <w:t>s</w:t>
      </w:r>
      <w:r w:rsidRPr="00B23EED">
        <w:rPr>
          <w:rFonts w:ascii="Arial" w:hAnsi="Arial" w:cs="Arial"/>
        </w:rPr>
        <w:t>ations</w:t>
      </w:r>
      <w:r w:rsidRPr="005C1F73">
        <w:rPr>
          <w:rFonts w:ascii="Arial" w:hAnsi="Arial" w:cs="Arial"/>
          <w:lang w:val="en-US"/>
        </w:rPr>
        <w:t xml:space="preserve"> that excel</w:t>
      </w:r>
      <w:r w:rsidRPr="007C608F">
        <w:rPr>
          <w:rFonts w:ascii="Arial" w:hAnsi="Arial" w:cs="Arial"/>
          <w:lang w:val="en-US"/>
        </w:rPr>
        <w:t xml:space="preserve"> in complex and valuable aspects of microfinance service provision, with practices not yet fully established and with institutions in these situations needing to improvise and innovate. </w:t>
      </w:r>
    </w:p>
    <w:p w:rsidR="006C4B60" w:rsidRPr="00912AF9" w:rsidRDefault="006C4B60" w:rsidP="005C1F73">
      <w:pPr>
        <w:jc w:val="both"/>
        <w:rPr>
          <w:rFonts w:ascii="Arial" w:hAnsi="Arial" w:cs="Arial"/>
        </w:rPr>
      </w:pPr>
      <w:r w:rsidRPr="00912AF9">
        <w:rPr>
          <w:rFonts w:ascii="Arial" w:hAnsi="Arial" w:cs="Arial"/>
        </w:rPr>
        <w:t>For this year's Award, a record 47 applications from 28 countries</w:t>
      </w:r>
      <w:r w:rsidR="00851FB0" w:rsidRPr="00912AF9">
        <w:rPr>
          <w:rFonts w:ascii="Arial" w:hAnsi="Arial" w:cs="Arial"/>
        </w:rPr>
        <w:t xml:space="preserve"> were received</w:t>
      </w:r>
      <w:r w:rsidRPr="00912AF9">
        <w:rPr>
          <w:rFonts w:ascii="Arial" w:hAnsi="Arial" w:cs="Arial"/>
        </w:rPr>
        <w:t xml:space="preserve">. After the announcement of the three finalists, the Luxembourg </w:t>
      </w:r>
      <w:r w:rsidRPr="00912AF9">
        <w:rPr>
          <w:rFonts w:ascii="Arial" w:hAnsi="Arial" w:cs="Arial"/>
          <w:lang w:val="en-US"/>
        </w:rPr>
        <w:t>Minister for Development Cooperation and Humanitarian Affairs</w:t>
      </w:r>
      <w:r w:rsidRPr="00912AF9">
        <w:rPr>
          <w:rFonts w:ascii="Arial" w:hAnsi="Arial" w:cs="Arial"/>
        </w:rPr>
        <w:t xml:space="preserve">, Mr. </w:t>
      </w:r>
      <w:r w:rsidRPr="00912AF9">
        <w:rPr>
          <w:rFonts w:ascii="Arial" w:hAnsi="Arial" w:cs="Arial"/>
          <w:lang w:val="en-US"/>
        </w:rPr>
        <w:t>Romain S</w:t>
      </w:r>
      <w:r w:rsidRPr="00912AF9">
        <w:rPr>
          <w:rFonts w:ascii="Arial" w:hAnsi="Arial" w:cs="Arial"/>
        </w:rPr>
        <w:t>chneider said:</w:t>
      </w:r>
    </w:p>
    <w:p w:rsidR="002909E6" w:rsidRPr="002909E6" w:rsidRDefault="002909E6" w:rsidP="005C1F73">
      <w:pPr>
        <w:jc w:val="both"/>
        <w:rPr>
          <w:rFonts w:ascii="Arial" w:hAnsi="Arial" w:cs="Arial"/>
        </w:rPr>
      </w:pPr>
      <w:r w:rsidRPr="002909E6">
        <w:rPr>
          <w:rFonts w:ascii="Arial" w:hAnsi="Arial" w:cs="Arial"/>
        </w:rPr>
        <w:t xml:space="preserve">“I am delighted that this year’s </w:t>
      </w:r>
      <w:r>
        <w:rPr>
          <w:rFonts w:ascii="Arial" w:hAnsi="Arial" w:cs="Arial"/>
        </w:rPr>
        <w:t>A</w:t>
      </w:r>
      <w:r w:rsidRPr="002909E6">
        <w:rPr>
          <w:rFonts w:ascii="Arial" w:hAnsi="Arial" w:cs="Arial"/>
        </w:rPr>
        <w:t xml:space="preserve">ward is addressing the remarkable work that is being done by microfinance institutions in post-disaster, post-conflict and fragile states. Despite the challenges encountered in these very difficult environments, the </w:t>
      </w:r>
      <w:r>
        <w:rPr>
          <w:rFonts w:ascii="Arial" w:hAnsi="Arial" w:cs="Arial"/>
        </w:rPr>
        <w:t>A</w:t>
      </w:r>
      <w:r w:rsidRPr="002909E6">
        <w:rPr>
          <w:rFonts w:ascii="Arial" w:hAnsi="Arial" w:cs="Arial"/>
        </w:rPr>
        <w:t>ward has attracted a record number of applications of an encouragingly high standard.</w:t>
      </w:r>
    </w:p>
    <w:p w:rsidR="002909E6" w:rsidRPr="002909E6" w:rsidRDefault="0028534C" w:rsidP="005C1F73">
      <w:pPr>
        <w:jc w:val="both"/>
        <w:rPr>
          <w:rFonts w:ascii="Arial" w:hAnsi="Arial" w:cs="Arial"/>
        </w:rPr>
      </w:pPr>
      <w:r>
        <w:rPr>
          <w:rFonts w:ascii="Arial" w:hAnsi="Arial" w:cs="Arial"/>
        </w:rPr>
        <w:t>“</w:t>
      </w:r>
      <w:r w:rsidR="002909E6" w:rsidRPr="002909E6">
        <w:rPr>
          <w:rFonts w:ascii="Arial" w:hAnsi="Arial" w:cs="Arial"/>
        </w:rPr>
        <w:t xml:space="preserve">The </w:t>
      </w:r>
      <w:r w:rsidR="002909E6">
        <w:rPr>
          <w:rFonts w:ascii="Arial" w:hAnsi="Arial" w:cs="Arial"/>
        </w:rPr>
        <w:t>A</w:t>
      </w:r>
      <w:r w:rsidR="002909E6" w:rsidRPr="002909E6">
        <w:rPr>
          <w:rFonts w:ascii="Arial" w:hAnsi="Arial" w:cs="Arial"/>
        </w:rPr>
        <w:t xml:space="preserve">ward selection process has indeed been useful to evaluate and disseminate excellence in helping vulnerable populations through financial services. </w:t>
      </w:r>
      <w:r w:rsidR="002909E6">
        <w:rPr>
          <w:rFonts w:ascii="Arial" w:hAnsi="Arial" w:cs="Arial"/>
          <w:lang w:val="en-US"/>
        </w:rPr>
        <w:t>We hope that the practices highlighted will prove instrumental to other institutions that find themselves operating in these challenging situations</w:t>
      </w:r>
      <w:r w:rsidR="002909E6" w:rsidRPr="002909E6">
        <w:rPr>
          <w:rFonts w:ascii="Arial" w:hAnsi="Arial" w:cs="Arial"/>
        </w:rPr>
        <w:t>.”</w:t>
      </w:r>
    </w:p>
    <w:p w:rsidR="00AF0566" w:rsidRPr="007C608F" w:rsidRDefault="00AF0566" w:rsidP="005C1F73">
      <w:pPr>
        <w:jc w:val="both"/>
        <w:rPr>
          <w:rFonts w:ascii="Arial" w:hAnsi="Arial" w:cs="Arial"/>
        </w:rPr>
      </w:pPr>
      <w:r w:rsidRPr="007C608F">
        <w:rPr>
          <w:rFonts w:ascii="Arial" w:hAnsi="Arial" w:cs="Arial"/>
        </w:rPr>
        <w:t>END</w:t>
      </w:r>
    </w:p>
    <w:p w:rsidR="00AF0566" w:rsidRPr="00851FB0" w:rsidRDefault="00AF0566" w:rsidP="005C1F73">
      <w:pPr>
        <w:jc w:val="both"/>
        <w:rPr>
          <w:rFonts w:ascii="Arial" w:hAnsi="Arial" w:cs="Arial"/>
          <w:sz w:val="20"/>
          <w:szCs w:val="20"/>
        </w:rPr>
      </w:pPr>
      <w:r w:rsidRPr="004A0A5C">
        <w:rPr>
          <w:rFonts w:ascii="Arial" w:hAnsi="Arial" w:cs="Arial"/>
          <w:sz w:val="20"/>
          <w:szCs w:val="20"/>
        </w:rPr>
        <w:t>The European Microfinance Award was launched in 2005 by the Luxembourg Ministry of Foreign and European Affairs – Directorate for Development Cooperation and Humanitarian Affairs. It is jointly organized by the Luxembourg Development Cooperation, the European Microfinance Platform (e-MFP), and the Inclusive Finance Network Luxembourg (InFiNe.lu), in cooperation with the European Investment Bank.</w:t>
      </w:r>
      <w:r w:rsidR="00851FB0">
        <w:rPr>
          <w:rFonts w:ascii="Arial" w:hAnsi="Arial" w:cs="Arial"/>
          <w:sz w:val="20"/>
          <w:szCs w:val="20"/>
        </w:rPr>
        <w:t xml:space="preserve"> </w:t>
      </w:r>
    </w:p>
    <w:p w:rsidR="00851FB0" w:rsidRPr="00851FB0" w:rsidRDefault="00851FB0" w:rsidP="005C1F73">
      <w:pPr>
        <w:jc w:val="both"/>
        <w:rPr>
          <w:rFonts w:ascii="Arial" w:hAnsi="Arial" w:cs="Arial"/>
          <w:sz w:val="20"/>
          <w:szCs w:val="20"/>
        </w:rPr>
      </w:pPr>
      <w:r w:rsidRPr="00B05B4C">
        <w:rPr>
          <w:rFonts w:ascii="Arial" w:hAnsi="Arial" w:cs="Arial"/>
          <w:sz w:val="20"/>
          <w:szCs w:val="20"/>
          <w:lang w:val="en-US"/>
        </w:rPr>
        <w:t>Previous subjects for the Award have included Innovation for Outreach in 2006; Socially Responsible Microfinance (2008); Value Chain Finance (2010); Microfinance for Food Security (2012); and Microfinance and the Environment (2014).</w:t>
      </w:r>
    </w:p>
    <w:p w:rsidR="008E00C8" w:rsidRDefault="00F304C8" w:rsidP="005C1F73">
      <w:pPr>
        <w:jc w:val="both"/>
      </w:pPr>
      <w:r w:rsidRPr="00F304C8">
        <w:t xml:space="preserve">See </w:t>
      </w:r>
      <w:hyperlink r:id="rId10" w:history="1">
        <w:r w:rsidRPr="00300BD0">
          <w:rPr>
            <w:rStyle w:val="Lienhypertexte"/>
          </w:rPr>
          <w:t>www.european-microfinance-award.com/</w:t>
        </w:r>
      </w:hyperlink>
    </w:p>
    <w:p w:rsidR="00F304C8" w:rsidRDefault="00F304C8" w:rsidP="005C1F73">
      <w:pPr>
        <w:jc w:val="both"/>
        <w:rPr>
          <w:rStyle w:val="Lienhypertexte"/>
        </w:rPr>
      </w:pPr>
    </w:p>
    <w:p w:rsidR="00F304C8" w:rsidRPr="008E3343" w:rsidRDefault="00F304C8" w:rsidP="005C1F73">
      <w:pPr>
        <w:spacing w:after="0" w:line="240" w:lineRule="auto"/>
        <w:jc w:val="both"/>
        <w:rPr>
          <w:rFonts w:ascii="Arial" w:hAnsi="Arial" w:cs="Arial"/>
          <w:sz w:val="20"/>
          <w:szCs w:val="20"/>
        </w:rPr>
      </w:pPr>
      <w:r w:rsidRPr="008E3343">
        <w:rPr>
          <w:rFonts w:ascii="Arial" w:hAnsi="Arial" w:cs="Arial"/>
          <w:b/>
          <w:sz w:val="20"/>
          <w:szCs w:val="20"/>
        </w:rPr>
        <w:t>European Microfinance Platform:</w:t>
      </w:r>
      <w:r w:rsidRPr="008E3343">
        <w:rPr>
          <w:rFonts w:ascii="Arial" w:hAnsi="Arial" w:cs="Arial"/>
          <w:sz w:val="20"/>
          <w:szCs w:val="20"/>
        </w:rPr>
        <w:t xml:space="preserve"> </w:t>
      </w:r>
    </w:p>
    <w:p w:rsidR="00F304C8" w:rsidRPr="008E3343" w:rsidRDefault="00F304C8" w:rsidP="005C1F73">
      <w:pPr>
        <w:spacing w:after="0" w:line="240" w:lineRule="auto"/>
        <w:jc w:val="both"/>
        <w:rPr>
          <w:rFonts w:ascii="Arial" w:hAnsi="Arial" w:cs="Arial"/>
          <w:sz w:val="20"/>
          <w:szCs w:val="20"/>
        </w:rPr>
      </w:pPr>
      <w:r w:rsidRPr="008E3343">
        <w:rPr>
          <w:rFonts w:ascii="Arial" w:hAnsi="Arial" w:cs="Arial"/>
          <w:sz w:val="20"/>
          <w:szCs w:val="20"/>
        </w:rPr>
        <w:t xml:space="preserve">Niamh Watters, </w:t>
      </w:r>
      <w:hyperlink r:id="rId11" w:history="1">
        <w:r w:rsidRPr="00F304C8">
          <w:rPr>
            <w:rStyle w:val="Lienhypertexte"/>
            <w:rFonts w:cs="Arial"/>
          </w:rPr>
          <w:t>nwatters@e-mfp.eu</w:t>
        </w:r>
      </w:hyperlink>
      <w:r w:rsidRPr="00F304C8">
        <w:rPr>
          <w:rStyle w:val="Lienhypertexte"/>
          <w:rFonts w:cs="Arial"/>
        </w:rPr>
        <w:t>,</w:t>
      </w:r>
      <w:r w:rsidRPr="008E3343">
        <w:rPr>
          <w:rFonts w:ascii="Arial" w:hAnsi="Arial" w:cs="Arial"/>
          <w:sz w:val="20"/>
          <w:szCs w:val="20"/>
        </w:rPr>
        <w:t xml:space="preserve"> +352 26271356</w:t>
      </w:r>
      <w:r>
        <w:rPr>
          <w:rFonts w:ascii="Arial" w:hAnsi="Arial" w:cs="Arial"/>
          <w:sz w:val="20"/>
          <w:szCs w:val="20"/>
        </w:rPr>
        <w:t xml:space="preserve">. Website </w:t>
      </w:r>
      <w:hyperlink r:id="rId12" w:history="1">
        <w:r w:rsidR="003C2320" w:rsidRPr="00072B1F">
          <w:rPr>
            <w:rStyle w:val="Lienhypertexte"/>
            <w:rFonts w:ascii="Arial" w:hAnsi="Arial" w:cs="Arial"/>
            <w:sz w:val="20"/>
            <w:szCs w:val="20"/>
          </w:rPr>
          <w:t>www.e-mfp.eu</w:t>
        </w:r>
      </w:hyperlink>
      <w:r w:rsidR="003C2320">
        <w:rPr>
          <w:rFonts w:ascii="Arial" w:hAnsi="Arial" w:cs="Arial"/>
          <w:sz w:val="20"/>
          <w:szCs w:val="20"/>
        </w:rPr>
        <w:t xml:space="preserve"> </w:t>
      </w:r>
    </w:p>
    <w:p w:rsidR="00F304C8" w:rsidRPr="008E3343" w:rsidRDefault="00F304C8" w:rsidP="005C1F73">
      <w:pPr>
        <w:spacing w:after="0" w:line="240" w:lineRule="auto"/>
        <w:jc w:val="both"/>
        <w:rPr>
          <w:rFonts w:ascii="Arial" w:hAnsi="Arial" w:cs="Arial"/>
          <w:sz w:val="20"/>
          <w:szCs w:val="20"/>
        </w:rPr>
      </w:pPr>
    </w:p>
    <w:p w:rsidR="00F304C8" w:rsidRPr="008E3343" w:rsidRDefault="00F304C8" w:rsidP="005C1F73">
      <w:pPr>
        <w:pStyle w:val="Corpsdetexte"/>
        <w:ind w:right="-1"/>
        <w:rPr>
          <w:rFonts w:cs="Arial"/>
        </w:rPr>
      </w:pPr>
      <w:r>
        <w:rPr>
          <w:rFonts w:cs="Arial"/>
          <w:b/>
        </w:rPr>
        <w:t>Inclusive Finance Network Luxembourg</w:t>
      </w:r>
      <w:r w:rsidRPr="008E3343">
        <w:rPr>
          <w:rFonts w:cs="Arial"/>
          <w:b/>
        </w:rPr>
        <w:t>:</w:t>
      </w:r>
      <w:r w:rsidRPr="008E3343">
        <w:rPr>
          <w:rFonts w:cs="Arial"/>
        </w:rPr>
        <w:t xml:space="preserve"> </w:t>
      </w:r>
    </w:p>
    <w:p w:rsidR="00F304C8" w:rsidRPr="00F304C8" w:rsidRDefault="00F304C8" w:rsidP="005C1F73">
      <w:pPr>
        <w:pStyle w:val="Corpsdetexte"/>
        <w:ind w:right="-1"/>
        <w:rPr>
          <w:rStyle w:val="Lienhypertexte"/>
          <w:rFonts w:eastAsia="Times New Roman"/>
          <w:lang w:eastAsia="x-none"/>
        </w:rPr>
      </w:pPr>
      <w:r w:rsidRPr="00F304C8">
        <w:rPr>
          <w:rFonts w:cs="Arial"/>
        </w:rPr>
        <w:t xml:space="preserve">Catherine Van Ouytsel, </w:t>
      </w:r>
      <w:hyperlink r:id="rId13" w:history="1">
        <w:r w:rsidRPr="00F304C8">
          <w:rPr>
            <w:rStyle w:val="Lienhypertexte"/>
          </w:rPr>
          <w:t>catherine.vanouytsel@infine.lu</w:t>
        </w:r>
      </w:hyperlink>
      <w:r w:rsidRPr="00F304C8">
        <w:t xml:space="preserve">, +352 </w:t>
      </w:r>
      <w:r>
        <w:t>28371509.</w:t>
      </w:r>
      <w:r w:rsidRPr="00F304C8">
        <w:t xml:space="preserve"> </w:t>
      </w:r>
      <w:r>
        <w:t xml:space="preserve">Website </w:t>
      </w:r>
      <w:hyperlink r:id="rId14" w:history="1">
        <w:r w:rsidR="003C2320" w:rsidRPr="00072B1F">
          <w:rPr>
            <w:rStyle w:val="Lienhypertexte"/>
          </w:rPr>
          <w:t>www.infine.lu</w:t>
        </w:r>
      </w:hyperlink>
      <w:r w:rsidR="003C2320">
        <w:t xml:space="preserve"> </w:t>
      </w:r>
    </w:p>
    <w:p w:rsidR="00F304C8" w:rsidRPr="008E3343" w:rsidRDefault="00F304C8" w:rsidP="005C1F73">
      <w:pPr>
        <w:pStyle w:val="Corpsdetexte"/>
        <w:ind w:right="-1"/>
      </w:pPr>
    </w:p>
    <w:p w:rsidR="00F304C8" w:rsidRPr="008E3343" w:rsidRDefault="00F304C8" w:rsidP="005C1F73">
      <w:pPr>
        <w:spacing w:after="0" w:line="240" w:lineRule="auto"/>
        <w:jc w:val="both"/>
        <w:rPr>
          <w:rFonts w:ascii="Arial" w:hAnsi="Arial" w:cs="Arial"/>
          <w:b/>
          <w:sz w:val="20"/>
          <w:szCs w:val="20"/>
        </w:rPr>
      </w:pPr>
      <w:r w:rsidRPr="008E3343">
        <w:rPr>
          <w:rFonts w:ascii="Arial" w:hAnsi="Arial" w:cs="Arial"/>
          <w:b/>
          <w:sz w:val="20"/>
          <w:szCs w:val="20"/>
        </w:rPr>
        <w:t xml:space="preserve">Ministry of Foreign Affairs and European Affairs, Directorate for Development Cooperation and Humanitarian Affairs: </w:t>
      </w:r>
    </w:p>
    <w:p w:rsidR="00F304C8" w:rsidRPr="007A5EAB" w:rsidRDefault="00F304C8" w:rsidP="005C1F73">
      <w:pPr>
        <w:spacing w:after="0" w:line="240" w:lineRule="auto"/>
        <w:jc w:val="both"/>
        <w:rPr>
          <w:rFonts w:ascii="Arial" w:hAnsi="Arial" w:cs="Arial"/>
          <w:sz w:val="20"/>
          <w:szCs w:val="20"/>
          <w:lang w:val="nl-BE"/>
        </w:rPr>
      </w:pPr>
      <w:r w:rsidRPr="007A5EAB">
        <w:rPr>
          <w:rFonts w:ascii="Arial" w:hAnsi="Arial" w:cs="Arial"/>
          <w:sz w:val="20"/>
          <w:szCs w:val="20"/>
          <w:lang w:val="nl-BE"/>
        </w:rPr>
        <w:t xml:space="preserve">Alexandra Allen, </w:t>
      </w:r>
      <w:hyperlink r:id="rId15" w:history="1">
        <w:r w:rsidRPr="007A5EAB">
          <w:rPr>
            <w:rStyle w:val="Lienhypertexte"/>
            <w:rFonts w:eastAsia="Times New Roman"/>
            <w:lang w:val="nl-BE" w:eastAsia="x-none"/>
          </w:rPr>
          <w:t>alexandra.allen@mae.etat.lu</w:t>
        </w:r>
      </w:hyperlink>
      <w:r w:rsidRPr="007A5EAB">
        <w:rPr>
          <w:rFonts w:ascii="Arial" w:hAnsi="Arial" w:cs="Arial"/>
          <w:sz w:val="20"/>
          <w:szCs w:val="20"/>
          <w:lang w:val="nl-BE"/>
        </w:rPr>
        <w:t>, +352 2478-2480</w:t>
      </w:r>
      <w:r>
        <w:rPr>
          <w:rFonts w:ascii="Arial" w:hAnsi="Arial" w:cs="Arial"/>
          <w:sz w:val="20"/>
          <w:szCs w:val="20"/>
          <w:lang w:val="nl-BE"/>
        </w:rPr>
        <w:t xml:space="preserve">. Website </w:t>
      </w:r>
      <w:bookmarkStart w:id="0" w:name="_GoBack"/>
      <w:bookmarkEnd w:id="0"/>
      <w:r w:rsidR="00BF21A7">
        <w:rPr>
          <w:rFonts w:ascii="Arial" w:hAnsi="Arial" w:cs="Arial"/>
          <w:sz w:val="20"/>
          <w:szCs w:val="20"/>
          <w:lang w:val="nl-BE"/>
        </w:rPr>
        <w:fldChar w:fldCharType="begin"/>
      </w:r>
      <w:r w:rsidR="00BF21A7">
        <w:rPr>
          <w:rFonts w:ascii="Arial" w:hAnsi="Arial" w:cs="Arial"/>
          <w:sz w:val="20"/>
          <w:szCs w:val="20"/>
          <w:lang w:val="nl-BE"/>
        </w:rPr>
        <w:instrText xml:space="preserve"> HYPERLINK "http://</w:instrText>
      </w:r>
      <w:r w:rsidR="00BF21A7" w:rsidRPr="00BF21A7">
        <w:rPr>
          <w:rFonts w:ascii="Arial" w:hAnsi="Arial" w:cs="Arial"/>
          <w:sz w:val="20"/>
          <w:szCs w:val="20"/>
          <w:lang w:val="nl-BE"/>
        </w:rPr>
        <w:instrText>www.mae.lu</w:instrText>
      </w:r>
      <w:r w:rsidR="00BF21A7">
        <w:rPr>
          <w:rFonts w:ascii="Arial" w:hAnsi="Arial" w:cs="Arial"/>
          <w:sz w:val="20"/>
          <w:szCs w:val="20"/>
          <w:lang w:val="nl-BE"/>
        </w:rPr>
        <w:instrText xml:space="preserve">" </w:instrText>
      </w:r>
      <w:r w:rsidR="00BF21A7">
        <w:rPr>
          <w:rFonts w:ascii="Arial" w:hAnsi="Arial" w:cs="Arial"/>
          <w:sz w:val="20"/>
          <w:szCs w:val="20"/>
          <w:lang w:val="nl-BE"/>
        </w:rPr>
        <w:fldChar w:fldCharType="separate"/>
      </w:r>
      <w:r w:rsidR="00BF21A7" w:rsidRPr="00072B1F">
        <w:rPr>
          <w:rStyle w:val="Lienhypertexte"/>
          <w:rFonts w:ascii="Arial" w:hAnsi="Arial" w:cs="Arial"/>
          <w:sz w:val="20"/>
          <w:szCs w:val="20"/>
          <w:lang w:val="nl-BE"/>
        </w:rPr>
        <w:t>www.mae.lu</w:t>
      </w:r>
      <w:r w:rsidR="00BF21A7">
        <w:rPr>
          <w:rFonts w:ascii="Arial" w:hAnsi="Arial" w:cs="Arial"/>
          <w:sz w:val="20"/>
          <w:szCs w:val="20"/>
          <w:lang w:val="nl-BE"/>
        </w:rPr>
        <w:fldChar w:fldCharType="end"/>
      </w:r>
      <w:r w:rsidR="003C2320">
        <w:rPr>
          <w:rFonts w:ascii="Arial" w:hAnsi="Arial" w:cs="Arial"/>
          <w:sz w:val="20"/>
          <w:szCs w:val="20"/>
          <w:lang w:val="nl-BE"/>
        </w:rPr>
        <w:t xml:space="preserve"> </w:t>
      </w:r>
    </w:p>
    <w:p w:rsidR="00F304C8" w:rsidRPr="00F304C8" w:rsidRDefault="00F304C8" w:rsidP="005C1F73">
      <w:pPr>
        <w:jc w:val="both"/>
        <w:rPr>
          <w:rFonts w:ascii="Arial" w:hAnsi="Arial" w:cs="Arial"/>
          <w:lang w:val="nl-BE"/>
        </w:rPr>
      </w:pPr>
    </w:p>
    <w:sectPr w:rsidR="00F304C8" w:rsidRPr="00F304C8" w:rsidSect="00C9138F">
      <w:pgSz w:w="12240" w:h="15840"/>
      <w:pgMar w:top="1135"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477B9" w15:done="0"/>
  <w15:commentEx w15:paraId="199FA0B1" w15:done="0"/>
  <w15:commentEx w15:paraId="1BE466F7" w15:done="0"/>
  <w15:commentEx w15:paraId="244EE2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B3FA1"/>
    <w:multiLevelType w:val="hybridMultilevel"/>
    <w:tmpl w:val="A842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Rozas">
    <w15:presenceInfo w15:providerId="Windows Live" w15:userId="cf84fb8f44fa90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C8"/>
    <w:rsid w:val="00032E22"/>
    <w:rsid w:val="000766BD"/>
    <w:rsid w:val="000C4CA2"/>
    <w:rsid w:val="00103E5D"/>
    <w:rsid w:val="00157638"/>
    <w:rsid w:val="00166E79"/>
    <w:rsid w:val="001C23A6"/>
    <w:rsid w:val="001C2955"/>
    <w:rsid w:val="001F0D6C"/>
    <w:rsid w:val="0028534C"/>
    <w:rsid w:val="002909E6"/>
    <w:rsid w:val="00350750"/>
    <w:rsid w:val="0035379D"/>
    <w:rsid w:val="00376D15"/>
    <w:rsid w:val="00384B0A"/>
    <w:rsid w:val="003C2320"/>
    <w:rsid w:val="00403001"/>
    <w:rsid w:val="004038B2"/>
    <w:rsid w:val="00450826"/>
    <w:rsid w:val="004C2BFE"/>
    <w:rsid w:val="004C7846"/>
    <w:rsid w:val="004C7A4F"/>
    <w:rsid w:val="004F6700"/>
    <w:rsid w:val="00521790"/>
    <w:rsid w:val="00533278"/>
    <w:rsid w:val="00545885"/>
    <w:rsid w:val="005873B2"/>
    <w:rsid w:val="005C1A3D"/>
    <w:rsid w:val="005C1F73"/>
    <w:rsid w:val="005C42C8"/>
    <w:rsid w:val="00633A32"/>
    <w:rsid w:val="00657AAE"/>
    <w:rsid w:val="00693A2C"/>
    <w:rsid w:val="006C4B60"/>
    <w:rsid w:val="0070571E"/>
    <w:rsid w:val="007113FD"/>
    <w:rsid w:val="00756D24"/>
    <w:rsid w:val="00770EA3"/>
    <w:rsid w:val="007778DF"/>
    <w:rsid w:val="007C608F"/>
    <w:rsid w:val="007F09EB"/>
    <w:rsid w:val="00833DB1"/>
    <w:rsid w:val="00851FB0"/>
    <w:rsid w:val="008C68C4"/>
    <w:rsid w:val="008E00C8"/>
    <w:rsid w:val="00912AF9"/>
    <w:rsid w:val="00A22E40"/>
    <w:rsid w:val="00A632CE"/>
    <w:rsid w:val="00AB13FB"/>
    <w:rsid w:val="00AF0566"/>
    <w:rsid w:val="00B040E1"/>
    <w:rsid w:val="00B05B4C"/>
    <w:rsid w:val="00B23EED"/>
    <w:rsid w:val="00B328E2"/>
    <w:rsid w:val="00B65E13"/>
    <w:rsid w:val="00B94267"/>
    <w:rsid w:val="00BF21A7"/>
    <w:rsid w:val="00BF5687"/>
    <w:rsid w:val="00C02F1A"/>
    <w:rsid w:val="00C31C5C"/>
    <w:rsid w:val="00C35F93"/>
    <w:rsid w:val="00C8158B"/>
    <w:rsid w:val="00C9138F"/>
    <w:rsid w:val="00D81F42"/>
    <w:rsid w:val="00D97295"/>
    <w:rsid w:val="00E63B15"/>
    <w:rsid w:val="00EC4D72"/>
    <w:rsid w:val="00F304C8"/>
    <w:rsid w:val="00F71476"/>
    <w:rsid w:val="00F75167"/>
    <w:rsid w:val="00F7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uiPriority w:val="9"/>
    <w:qFormat/>
    <w:rsid w:val="008E0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0C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C1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A3D"/>
    <w:rPr>
      <w:rFonts w:ascii="Tahoma" w:hAnsi="Tahoma" w:cs="Tahoma"/>
      <w:sz w:val="16"/>
      <w:szCs w:val="16"/>
    </w:rPr>
  </w:style>
  <w:style w:type="character" w:styleId="Marquedecommentaire">
    <w:name w:val="annotation reference"/>
    <w:basedOn w:val="Policepardfaut"/>
    <w:uiPriority w:val="99"/>
    <w:semiHidden/>
    <w:unhideWhenUsed/>
    <w:rsid w:val="005C1A3D"/>
    <w:rPr>
      <w:sz w:val="16"/>
      <w:szCs w:val="16"/>
    </w:rPr>
  </w:style>
  <w:style w:type="paragraph" w:styleId="Commentaire">
    <w:name w:val="annotation text"/>
    <w:basedOn w:val="Normal"/>
    <w:link w:val="CommentaireCar"/>
    <w:uiPriority w:val="99"/>
    <w:semiHidden/>
    <w:unhideWhenUsed/>
    <w:rsid w:val="005C1A3D"/>
    <w:pPr>
      <w:spacing w:line="240" w:lineRule="auto"/>
    </w:pPr>
    <w:rPr>
      <w:sz w:val="20"/>
      <w:szCs w:val="20"/>
    </w:rPr>
  </w:style>
  <w:style w:type="character" w:customStyle="1" w:styleId="CommentaireCar">
    <w:name w:val="Commentaire Car"/>
    <w:basedOn w:val="Policepardfaut"/>
    <w:link w:val="Commentaire"/>
    <w:uiPriority w:val="99"/>
    <w:semiHidden/>
    <w:rsid w:val="005C1A3D"/>
    <w:rPr>
      <w:sz w:val="20"/>
      <w:szCs w:val="20"/>
    </w:rPr>
  </w:style>
  <w:style w:type="paragraph" w:styleId="Objetducommentaire">
    <w:name w:val="annotation subject"/>
    <w:basedOn w:val="Commentaire"/>
    <w:next w:val="Commentaire"/>
    <w:link w:val="ObjetducommentaireCar"/>
    <w:uiPriority w:val="99"/>
    <w:semiHidden/>
    <w:unhideWhenUsed/>
    <w:rsid w:val="005C1A3D"/>
    <w:rPr>
      <w:b/>
      <w:bCs/>
    </w:rPr>
  </w:style>
  <w:style w:type="character" w:customStyle="1" w:styleId="ObjetducommentaireCar">
    <w:name w:val="Objet du commentaire Car"/>
    <w:basedOn w:val="CommentaireCar"/>
    <w:link w:val="Objetducommentaire"/>
    <w:uiPriority w:val="99"/>
    <w:semiHidden/>
    <w:rsid w:val="005C1A3D"/>
    <w:rPr>
      <w:b/>
      <w:bCs/>
      <w:sz w:val="20"/>
      <w:szCs w:val="20"/>
    </w:rPr>
  </w:style>
  <w:style w:type="paragraph" w:styleId="Paragraphedeliste">
    <w:name w:val="List Paragraph"/>
    <w:basedOn w:val="Normal"/>
    <w:uiPriority w:val="34"/>
    <w:qFormat/>
    <w:rsid w:val="00AF0566"/>
    <w:pPr>
      <w:ind w:left="720"/>
      <w:contextualSpacing/>
    </w:pPr>
  </w:style>
  <w:style w:type="character" w:styleId="Lienhypertexte">
    <w:name w:val="Hyperlink"/>
    <w:basedOn w:val="Policepardfaut"/>
    <w:uiPriority w:val="99"/>
    <w:unhideWhenUsed/>
    <w:rsid w:val="00F304C8"/>
    <w:rPr>
      <w:color w:val="0000FF"/>
      <w:u w:val="single"/>
    </w:rPr>
  </w:style>
  <w:style w:type="paragraph" w:styleId="Corpsdetexte">
    <w:name w:val="Body Text"/>
    <w:basedOn w:val="Normal"/>
    <w:link w:val="CorpsdetexteCar"/>
    <w:rsid w:val="00F304C8"/>
    <w:pPr>
      <w:spacing w:after="0" w:line="240" w:lineRule="auto"/>
      <w:jc w:val="both"/>
    </w:pPr>
    <w:rPr>
      <w:rFonts w:ascii="Arial" w:eastAsia="Cambria" w:hAnsi="Arial" w:cs="Times New Roman"/>
      <w:sz w:val="20"/>
      <w:szCs w:val="20"/>
      <w:lang w:eastAsia="en-US"/>
    </w:rPr>
  </w:style>
  <w:style w:type="character" w:customStyle="1" w:styleId="CorpsdetexteCar">
    <w:name w:val="Corps de texte Car"/>
    <w:basedOn w:val="Policepardfaut"/>
    <w:link w:val="Corpsdetexte"/>
    <w:rsid w:val="00F304C8"/>
    <w:rPr>
      <w:rFonts w:ascii="Arial" w:eastAsia="Cambria" w:hAnsi="Arial" w:cs="Times New Roman"/>
      <w:sz w:val="20"/>
      <w:szCs w:val="20"/>
      <w:lang w:val="en-GB" w:eastAsia="en-US"/>
    </w:rPr>
  </w:style>
  <w:style w:type="paragraph" w:customStyle="1" w:styleId="Default">
    <w:name w:val="Default"/>
    <w:rsid w:val="00D97295"/>
    <w:pPr>
      <w:autoSpaceDE w:val="0"/>
      <w:autoSpaceDN w:val="0"/>
      <w:adjustRightInd w:val="0"/>
      <w:spacing w:after="0" w:line="240" w:lineRule="auto"/>
    </w:pPr>
    <w:rPr>
      <w:rFonts w:ascii="Arial" w:hAnsi="Arial" w:cs="Arial"/>
      <w:color w:val="000000"/>
      <w:sz w:val="24"/>
      <w:szCs w:val="24"/>
      <w:lang w:val="en-GB"/>
    </w:rPr>
  </w:style>
  <w:style w:type="character" w:styleId="Lienhypertextesuivivisit">
    <w:name w:val="FollowedHyperlink"/>
    <w:basedOn w:val="Policepardfaut"/>
    <w:uiPriority w:val="99"/>
    <w:semiHidden/>
    <w:unhideWhenUsed/>
    <w:rsid w:val="00BF21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uiPriority w:val="9"/>
    <w:qFormat/>
    <w:rsid w:val="008E0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0C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C1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A3D"/>
    <w:rPr>
      <w:rFonts w:ascii="Tahoma" w:hAnsi="Tahoma" w:cs="Tahoma"/>
      <w:sz w:val="16"/>
      <w:szCs w:val="16"/>
    </w:rPr>
  </w:style>
  <w:style w:type="character" w:styleId="Marquedecommentaire">
    <w:name w:val="annotation reference"/>
    <w:basedOn w:val="Policepardfaut"/>
    <w:uiPriority w:val="99"/>
    <w:semiHidden/>
    <w:unhideWhenUsed/>
    <w:rsid w:val="005C1A3D"/>
    <w:rPr>
      <w:sz w:val="16"/>
      <w:szCs w:val="16"/>
    </w:rPr>
  </w:style>
  <w:style w:type="paragraph" w:styleId="Commentaire">
    <w:name w:val="annotation text"/>
    <w:basedOn w:val="Normal"/>
    <w:link w:val="CommentaireCar"/>
    <w:uiPriority w:val="99"/>
    <w:semiHidden/>
    <w:unhideWhenUsed/>
    <w:rsid w:val="005C1A3D"/>
    <w:pPr>
      <w:spacing w:line="240" w:lineRule="auto"/>
    </w:pPr>
    <w:rPr>
      <w:sz w:val="20"/>
      <w:szCs w:val="20"/>
    </w:rPr>
  </w:style>
  <w:style w:type="character" w:customStyle="1" w:styleId="CommentaireCar">
    <w:name w:val="Commentaire Car"/>
    <w:basedOn w:val="Policepardfaut"/>
    <w:link w:val="Commentaire"/>
    <w:uiPriority w:val="99"/>
    <w:semiHidden/>
    <w:rsid w:val="005C1A3D"/>
    <w:rPr>
      <w:sz w:val="20"/>
      <w:szCs w:val="20"/>
    </w:rPr>
  </w:style>
  <w:style w:type="paragraph" w:styleId="Objetducommentaire">
    <w:name w:val="annotation subject"/>
    <w:basedOn w:val="Commentaire"/>
    <w:next w:val="Commentaire"/>
    <w:link w:val="ObjetducommentaireCar"/>
    <w:uiPriority w:val="99"/>
    <w:semiHidden/>
    <w:unhideWhenUsed/>
    <w:rsid w:val="005C1A3D"/>
    <w:rPr>
      <w:b/>
      <w:bCs/>
    </w:rPr>
  </w:style>
  <w:style w:type="character" w:customStyle="1" w:styleId="ObjetducommentaireCar">
    <w:name w:val="Objet du commentaire Car"/>
    <w:basedOn w:val="CommentaireCar"/>
    <w:link w:val="Objetducommentaire"/>
    <w:uiPriority w:val="99"/>
    <w:semiHidden/>
    <w:rsid w:val="005C1A3D"/>
    <w:rPr>
      <w:b/>
      <w:bCs/>
      <w:sz w:val="20"/>
      <w:szCs w:val="20"/>
    </w:rPr>
  </w:style>
  <w:style w:type="paragraph" w:styleId="Paragraphedeliste">
    <w:name w:val="List Paragraph"/>
    <w:basedOn w:val="Normal"/>
    <w:uiPriority w:val="34"/>
    <w:qFormat/>
    <w:rsid w:val="00AF0566"/>
    <w:pPr>
      <w:ind w:left="720"/>
      <w:contextualSpacing/>
    </w:pPr>
  </w:style>
  <w:style w:type="character" w:styleId="Lienhypertexte">
    <w:name w:val="Hyperlink"/>
    <w:basedOn w:val="Policepardfaut"/>
    <w:uiPriority w:val="99"/>
    <w:unhideWhenUsed/>
    <w:rsid w:val="00F304C8"/>
    <w:rPr>
      <w:color w:val="0000FF"/>
      <w:u w:val="single"/>
    </w:rPr>
  </w:style>
  <w:style w:type="paragraph" w:styleId="Corpsdetexte">
    <w:name w:val="Body Text"/>
    <w:basedOn w:val="Normal"/>
    <w:link w:val="CorpsdetexteCar"/>
    <w:rsid w:val="00F304C8"/>
    <w:pPr>
      <w:spacing w:after="0" w:line="240" w:lineRule="auto"/>
      <w:jc w:val="both"/>
    </w:pPr>
    <w:rPr>
      <w:rFonts w:ascii="Arial" w:eastAsia="Cambria" w:hAnsi="Arial" w:cs="Times New Roman"/>
      <w:sz w:val="20"/>
      <w:szCs w:val="20"/>
      <w:lang w:eastAsia="en-US"/>
    </w:rPr>
  </w:style>
  <w:style w:type="character" w:customStyle="1" w:styleId="CorpsdetexteCar">
    <w:name w:val="Corps de texte Car"/>
    <w:basedOn w:val="Policepardfaut"/>
    <w:link w:val="Corpsdetexte"/>
    <w:rsid w:val="00F304C8"/>
    <w:rPr>
      <w:rFonts w:ascii="Arial" w:eastAsia="Cambria" w:hAnsi="Arial" w:cs="Times New Roman"/>
      <w:sz w:val="20"/>
      <w:szCs w:val="20"/>
      <w:lang w:val="en-GB" w:eastAsia="en-US"/>
    </w:rPr>
  </w:style>
  <w:style w:type="paragraph" w:customStyle="1" w:styleId="Default">
    <w:name w:val="Default"/>
    <w:rsid w:val="00D97295"/>
    <w:pPr>
      <w:autoSpaceDE w:val="0"/>
      <w:autoSpaceDN w:val="0"/>
      <w:adjustRightInd w:val="0"/>
      <w:spacing w:after="0" w:line="240" w:lineRule="auto"/>
    </w:pPr>
    <w:rPr>
      <w:rFonts w:ascii="Arial" w:hAnsi="Arial" w:cs="Arial"/>
      <w:color w:val="000000"/>
      <w:sz w:val="24"/>
      <w:szCs w:val="24"/>
      <w:lang w:val="en-GB"/>
    </w:rPr>
  </w:style>
  <w:style w:type="character" w:styleId="Lienhypertextesuivivisit">
    <w:name w:val="FollowedHyperlink"/>
    <w:basedOn w:val="Policepardfaut"/>
    <w:uiPriority w:val="99"/>
    <w:semiHidden/>
    <w:unhideWhenUsed/>
    <w:rsid w:val="00BF2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5525">
      <w:bodyDiv w:val="1"/>
      <w:marLeft w:val="0"/>
      <w:marRight w:val="0"/>
      <w:marTop w:val="0"/>
      <w:marBottom w:val="0"/>
      <w:divBdr>
        <w:top w:val="none" w:sz="0" w:space="0" w:color="auto"/>
        <w:left w:val="none" w:sz="0" w:space="0" w:color="auto"/>
        <w:bottom w:val="none" w:sz="0" w:space="0" w:color="auto"/>
        <w:right w:val="none" w:sz="0" w:space="0" w:color="auto"/>
      </w:divBdr>
    </w:div>
    <w:div w:id="438111009">
      <w:bodyDiv w:val="1"/>
      <w:marLeft w:val="0"/>
      <w:marRight w:val="0"/>
      <w:marTop w:val="0"/>
      <w:marBottom w:val="0"/>
      <w:divBdr>
        <w:top w:val="none" w:sz="0" w:space="0" w:color="auto"/>
        <w:left w:val="none" w:sz="0" w:space="0" w:color="auto"/>
        <w:bottom w:val="none" w:sz="0" w:space="0" w:color="auto"/>
        <w:right w:val="none" w:sz="0" w:space="0" w:color="auto"/>
      </w:divBdr>
    </w:div>
    <w:div w:id="21426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therine.vanouytsel@infine.l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mfp.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watters@e-mfp.eu" TargetMode="External"/><Relationship Id="rId5" Type="http://schemas.openxmlformats.org/officeDocument/2006/relationships/settings" Target="settings.xml"/><Relationship Id="rId15" Type="http://schemas.openxmlformats.org/officeDocument/2006/relationships/hyperlink" Target="mailto:alexandra.allen@mae.etat.lu" TargetMode="External"/><Relationship Id="rId10" Type="http://schemas.openxmlformats.org/officeDocument/2006/relationships/hyperlink" Target="http://www.european-microfinance-award.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infine.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6CDF2-840A-4C3F-857A-3528FACC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1209</Words>
  <Characters>6892</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Niamh WATTERS - e-MFP</cp:lastModifiedBy>
  <cp:revision>14</cp:revision>
  <cp:lastPrinted>2015-09-24T07:49:00Z</cp:lastPrinted>
  <dcterms:created xsi:type="dcterms:W3CDTF">2015-09-23T15:05:00Z</dcterms:created>
  <dcterms:modified xsi:type="dcterms:W3CDTF">2015-09-24T09:10:00Z</dcterms:modified>
</cp:coreProperties>
</file>